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8E" w:rsidRDefault="004D6D8E" w:rsidP="007B28E3">
      <w:pPr>
        <w:jc w:val="center"/>
        <w:rPr>
          <w:rFonts w:ascii="Times New Roman" w:hAnsi="Times New Roman" w:cs="Times New Roman"/>
          <w:b/>
          <w:sz w:val="24"/>
          <w:lang w:val="fr-CA"/>
        </w:rPr>
      </w:pPr>
    </w:p>
    <w:p w:rsidR="007B28E3" w:rsidRPr="005E10F6" w:rsidRDefault="007B28E3" w:rsidP="007B28E3">
      <w:pPr>
        <w:jc w:val="center"/>
        <w:rPr>
          <w:rFonts w:ascii="Times New Roman" w:hAnsi="Times New Roman" w:cs="Times New Roman"/>
          <w:b/>
          <w:sz w:val="24"/>
          <w:lang w:val="fr-CA"/>
        </w:rPr>
      </w:pPr>
      <w:r w:rsidRPr="005E10F6">
        <w:rPr>
          <w:rFonts w:ascii="Times New Roman" w:hAnsi="Times New Roman" w:cs="Times New Roman"/>
          <w:b/>
          <w:sz w:val="24"/>
          <w:lang w:val="fr-CA"/>
        </w:rPr>
        <w:t>Appel à soumissions</w:t>
      </w:r>
      <w:r w:rsidR="00CD4741">
        <w:rPr>
          <w:rFonts w:ascii="Times New Roman" w:hAnsi="Times New Roman" w:cs="Times New Roman"/>
          <w:b/>
          <w:sz w:val="24"/>
          <w:lang w:val="fr-CA"/>
        </w:rPr>
        <w:t xml:space="preserve"> </w:t>
      </w:r>
    </w:p>
    <w:p w:rsidR="005E10F6" w:rsidRPr="005E10F6" w:rsidRDefault="005E10F6">
      <w:pPr>
        <w:rPr>
          <w:rFonts w:ascii="Times New Roman" w:hAnsi="Times New Roman" w:cs="Times New Roman"/>
          <w:b/>
          <w:sz w:val="24"/>
          <w:lang w:val="fr-CA"/>
        </w:rPr>
      </w:pPr>
    </w:p>
    <w:p w:rsidR="00150155" w:rsidRPr="007608F2" w:rsidRDefault="007B28E3" w:rsidP="007608F2">
      <w:pPr>
        <w:pStyle w:val="ListParagraph"/>
        <w:numPr>
          <w:ilvl w:val="0"/>
          <w:numId w:val="2"/>
        </w:numPr>
        <w:rPr>
          <w:rFonts w:ascii="Times New Roman" w:hAnsi="Times New Roman" w:cs="Times New Roman"/>
          <w:b/>
          <w:sz w:val="24"/>
          <w:lang w:val="fr-CA"/>
        </w:rPr>
      </w:pPr>
      <w:r w:rsidRPr="005E10F6">
        <w:rPr>
          <w:rFonts w:ascii="Times New Roman" w:hAnsi="Times New Roman" w:cs="Times New Roman"/>
          <w:b/>
          <w:sz w:val="24"/>
          <w:lang w:val="fr-CA"/>
        </w:rPr>
        <w:t>Contexte</w:t>
      </w:r>
    </w:p>
    <w:p w:rsidR="00A71C9C" w:rsidRDefault="007608F2" w:rsidP="00150155">
      <w:pPr>
        <w:ind w:left="360"/>
        <w:jc w:val="both"/>
        <w:rPr>
          <w:rFonts w:ascii="Times New Roman" w:hAnsi="Times New Roman" w:cs="Times New Roman"/>
          <w:sz w:val="24"/>
          <w:lang w:val="fr-CA"/>
        </w:rPr>
      </w:pPr>
      <w:r>
        <w:rPr>
          <w:rFonts w:ascii="Times New Roman" w:hAnsi="Times New Roman" w:cs="Times New Roman"/>
          <w:sz w:val="24"/>
          <w:lang w:val="fr-CA"/>
        </w:rPr>
        <w:t>L’AFMNB a</w:t>
      </w:r>
      <w:r w:rsidR="00150155">
        <w:rPr>
          <w:rFonts w:ascii="Times New Roman" w:hAnsi="Times New Roman" w:cs="Times New Roman"/>
          <w:sz w:val="24"/>
          <w:lang w:val="fr-CA"/>
        </w:rPr>
        <w:t xml:space="preserve"> </w:t>
      </w:r>
      <w:r w:rsidR="00A71C9C" w:rsidRPr="00150155">
        <w:rPr>
          <w:rFonts w:ascii="Times New Roman" w:hAnsi="Times New Roman" w:cs="Times New Roman"/>
          <w:sz w:val="24"/>
          <w:lang w:val="fr-CA"/>
        </w:rPr>
        <w:t>récemment lancé son tout nouveau programme de formation continue à l’intention du secteur municipal néo-brunswickois</w:t>
      </w:r>
      <w:r w:rsidR="000F5895" w:rsidRPr="00150155">
        <w:rPr>
          <w:rFonts w:ascii="Times New Roman" w:hAnsi="Times New Roman" w:cs="Times New Roman"/>
          <w:sz w:val="24"/>
          <w:lang w:val="fr-CA"/>
        </w:rPr>
        <w:t xml:space="preserve">, en collaboration avec </w:t>
      </w:r>
      <w:r w:rsidR="00150155">
        <w:rPr>
          <w:rFonts w:ascii="Times New Roman" w:hAnsi="Times New Roman" w:cs="Times New Roman"/>
          <w:sz w:val="24"/>
          <w:lang w:val="fr-CA"/>
        </w:rPr>
        <w:t>le Collège communautaire du Nouveau-Brunswick (CCNB). Une entente de partage d’expertise a aussi été conclue avec l’Union des municipalités du Québec</w:t>
      </w:r>
      <w:r w:rsidR="00001502">
        <w:rPr>
          <w:rFonts w:ascii="Times New Roman" w:hAnsi="Times New Roman" w:cs="Times New Roman"/>
          <w:sz w:val="24"/>
          <w:lang w:val="fr-CA"/>
        </w:rPr>
        <w:t xml:space="preserve"> (UMQ)</w:t>
      </w:r>
      <w:r w:rsidR="00150155">
        <w:rPr>
          <w:rFonts w:ascii="Times New Roman" w:hAnsi="Times New Roman" w:cs="Times New Roman"/>
          <w:sz w:val="24"/>
          <w:lang w:val="fr-CA"/>
        </w:rPr>
        <w:t xml:space="preserve"> afin que du contenu de formation soit partagé entre les deux associations municipales, et adaptés au contexte respectif de nos municipalités. </w:t>
      </w:r>
    </w:p>
    <w:p w:rsidR="00150155" w:rsidRDefault="00150155" w:rsidP="00150155">
      <w:pPr>
        <w:ind w:left="360"/>
        <w:jc w:val="both"/>
        <w:rPr>
          <w:rFonts w:ascii="Times New Roman" w:hAnsi="Times New Roman" w:cs="Times New Roman"/>
          <w:sz w:val="24"/>
          <w:lang w:val="fr-CA"/>
        </w:rPr>
      </w:pPr>
    </w:p>
    <w:p w:rsidR="00CD4741" w:rsidRDefault="00CD4741" w:rsidP="00CD4741">
      <w:pPr>
        <w:pStyle w:val="ListParagraph"/>
        <w:numPr>
          <w:ilvl w:val="0"/>
          <w:numId w:val="2"/>
        </w:numPr>
        <w:jc w:val="both"/>
        <w:rPr>
          <w:rFonts w:ascii="Times New Roman" w:hAnsi="Times New Roman" w:cs="Times New Roman"/>
          <w:b/>
          <w:sz w:val="24"/>
          <w:lang w:val="fr-CA"/>
        </w:rPr>
      </w:pPr>
      <w:r w:rsidRPr="00CD4741">
        <w:rPr>
          <w:rFonts w:ascii="Times New Roman" w:hAnsi="Times New Roman" w:cs="Times New Roman"/>
          <w:b/>
          <w:sz w:val="24"/>
          <w:lang w:val="fr-CA"/>
        </w:rPr>
        <w:t>Adaptation de matériel de formation au contexte municipal néo</w:t>
      </w:r>
      <w:r w:rsidR="0017695F">
        <w:rPr>
          <w:rFonts w:ascii="Times New Roman" w:hAnsi="Times New Roman" w:cs="Times New Roman"/>
          <w:b/>
          <w:sz w:val="24"/>
          <w:lang w:val="fr-CA"/>
        </w:rPr>
        <w:t>-</w:t>
      </w:r>
      <w:r w:rsidRPr="00CD4741">
        <w:rPr>
          <w:rFonts w:ascii="Times New Roman" w:hAnsi="Times New Roman" w:cs="Times New Roman"/>
          <w:b/>
          <w:sz w:val="24"/>
          <w:lang w:val="fr-CA"/>
        </w:rPr>
        <w:t>brunswickois</w:t>
      </w:r>
    </w:p>
    <w:p w:rsidR="007608F2" w:rsidRDefault="007608F2" w:rsidP="002C073C">
      <w:pPr>
        <w:ind w:left="360"/>
        <w:jc w:val="both"/>
        <w:rPr>
          <w:rFonts w:ascii="Times New Roman" w:hAnsi="Times New Roman" w:cs="Times New Roman"/>
          <w:sz w:val="24"/>
          <w:lang w:val="fr-CA"/>
        </w:rPr>
      </w:pPr>
      <w:r w:rsidRPr="00150155">
        <w:rPr>
          <w:rFonts w:ascii="Times New Roman" w:hAnsi="Times New Roman" w:cs="Times New Roman"/>
          <w:sz w:val="24"/>
          <w:lang w:val="fr-CA"/>
        </w:rPr>
        <w:t>L’</w:t>
      </w:r>
      <w:r>
        <w:rPr>
          <w:rFonts w:ascii="Times New Roman" w:hAnsi="Times New Roman" w:cs="Times New Roman"/>
          <w:sz w:val="24"/>
          <w:lang w:val="fr-CA"/>
        </w:rPr>
        <w:t>AFMNB</w:t>
      </w:r>
      <w:r w:rsidRPr="00150155">
        <w:rPr>
          <w:rFonts w:ascii="Times New Roman" w:hAnsi="Times New Roman" w:cs="Times New Roman"/>
          <w:sz w:val="24"/>
          <w:lang w:val="fr-CA"/>
        </w:rPr>
        <w:t xml:space="preserve"> procède à un appel </w:t>
      </w:r>
      <w:r>
        <w:rPr>
          <w:rFonts w:ascii="Times New Roman" w:hAnsi="Times New Roman" w:cs="Times New Roman"/>
          <w:sz w:val="24"/>
          <w:lang w:val="fr-CA"/>
        </w:rPr>
        <w:t xml:space="preserve">à soumissions à l’intention des </w:t>
      </w:r>
      <w:r w:rsidRPr="00086472">
        <w:rPr>
          <w:rFonts w:ascii="Times New Roman" w:hAnsi="Times New Roman" w:cs="Times New Roman"/>
          <w:sz w:val="24"/>
          <w:lang w:val="fr-CA"/>
        </w:rPr>
        <w:t xml:space="preserve">formateurs passionnés, professionnels d’expérience </w:t>
      </w:r>
      <w:r>
        <w:rPr>
          <w:rFonts w:ascii="Times New Roman" w:hAnsi="Times New Roman" w:cs="Times New Roman"/>
          <w:sz w:val="24"/>
          <w:lang w:val="fr-CA"/>
        </w:rPr>
        <w:t xml:space="preserve">et experts du milieu municipal pour l’adaptation de matériel de formation de l’UMQ au contexte municipal néo-brunswickois dans les domaines suivants : </w:t>
      </w:r>
    </w:p>
    <w:p w:rsidR="007608F2" w:rsidRDefault="007608F2" w:rsidP="002C073C">
      <w:pPr>
        <w:ind w:left="360"/>
        <w:jc w:val="both"/>
        <w:rPr>
          <w:rFonts w:ascii="Times New Roman" w:hAnsi="Times New Roman" w:cs="Times New Roman"/>
          <w:sz w:val="24"/>
          <w:lang w:val="fr-CA"/>
        </w:rPr>
      </w:pPr>
    </w:p>
    <w:p w:rsidR="007608F2" w:rsidRPr="006D53D1" w:rsidRDefault="007608F2" w:rsidP="002C073C">
      <w:pPr>
        <w:pStyle w:val="ListParagraph"/>
        <w:numPr>
          <w:ilvl w:val="0"/>
          <w:numId w:val="18"/>
        </w:numPr>
        <w:jc w:val="both"/>
        <w:rPr>
          <w:rFonts w:ascii="Times New Roman" w:hAnsi="Times New Roman" w:cs="Times New Roman"/>
          <w:sz w:val="24"/>
          <w:lang w:val="fr-CA"/>
        </w:rPr>
      </w:pPr>
      <w:r w:rsidRPr="006D53D1">
        <w:rPr>
          <w:rFonts w:ascii="Times New Roman" w:hAnsi="Times New Roman" w:cs="Times New Roman"/>
          <w:sz w:val="24"/>
          <w:lang w:val="fr-CA"/>
        </w:rPr>
        <w:t>Introduction au milieu municipal</w:t>
      </w:r>
    </w:p>
    <w:p w:rsidR="007608F2" w:rsidRDefault="007608F2" w:rsidP="002C073C">
      <w:pPr>
        <w:pStyle w:val="ListParagraph"/>
        <w:numPr>
          <w:ilvl w:val="0"/>
          <w:numId w:val="18"/>
        </w:numPr>
        <w:jc w:val="both"/>
        <w:rPr>
          <w:rFonts w:ascii="Times New Roman" w:hAnsi="Times New Roman" w:cs="Times New Roman"/>
          <w:sz w:val="24"/>
          <w:lang w:val="fr-CA"/>
        </w:rPr>
      </w:pPr>
      <w:r w:rsidRPr="006D53D1">
        <w:rPr>
          <w:rFonts w:ascii="Times New Roman" w:hAnsi="Times New Roman" w:cs="Times New Roman"/>
          <w:sz w:val="24"/>
          <w:lang w:val="fr-CA"/>
        </w:rPr>
        <w:t>Éthique et déontologie</w:t>
      </w:r>
    </w:p>
    <w:p w:rsidR="007608F2" w:rsidRPr="006D53D1" w:rsidRDefault="007608F2" w:rsidP="002C073C">
      <w:pPr>
        <w:pStyle w:val="ListParagraph"/>
        <w:numPr>
          <w:ilvl w:val="0"/>
          <w:numId w:val="18"/>
        </w:numPr>
        <w:jc w:val="both"/>
        <w:rPr>
          <w:rFonts w:ascii="Times New Roman" w:hAnsi="Times New Roman" w:cs="Times New Roman"/>
          <w:sz w:val="24"/>
          <w:lang w:val="fr-CA"/>
        </w:rPr>
      </w:pPr>
      <w:r w:rsidRPr="006D53D1">
        <w:rPr>
          <w:rFonts w:ascii="Times New Roman" w:hAnsi="Times New Roman" w:cs="Times New Roman"/>
          <w:sz w:val="24"/>
          <w:lang w:val="fr-CA"/>
        </w:rPr>
        <w:t>Introduction à la gestion contractuelle/Rôle de l’</w:t>
      </w:r>
      <w:proofErr w:type="spellStart"/>
      <w:r w:rsidRPr="006D53D1">
        <w:rPr>
          <w:rFonts w:ascii="Times New Roman" w:hAnsi="Times New Roman" w:cs="Times New Roman"/>
          <w:sz w:val="24"/>
          <w:lang w:val="fr-CA"/>
        </w:rPr>
        <w:t>élu.e</w:t>
      </w:r>
      <w:proofErr w:type="spellEnd"/>
      <w:r w:rsidRPr="006D53D1">
        <w:rPr>
          <w:rFonts w:ascii="Times New Roman" w:hAnsi="Times New Roman" w:cs="Times New Roman"/>
          <w:sz w:val="24"/>
          <w:lang w:val="fr-CA"/>
        </w:rPr>
        <w:t xml:space="preserve"> en gestion contractuelle</w:t>
      </w:r>
    </w:p>
    <w:p w:rsidR="007608F2" w:rsidRPr="00001502" w:rsidRDefault="007608F2" w:rsidP="002C073C">
      <w:pPr>
        <w:pStyle w:val="ListParagraph"/>
        <w:numPr>
          <w:ilvl w:val="0"/>
          <w:numId w:val="18"/>
        </w:numPr>
        <w:jc w:val="both"/>
        <w:rPr>
          <w:rFonts w:ascii="Times New Roman" w:hAnsi="Times New Roman" w:cs="Times New Roman"/>
          <w:sz w:val="24"/>
          <w:lang w:val="fr-CA"/>
        </w:rPr>
      </w:pPr>
      <w:r w:rsidRPr="00001502">
        <w:rPr>
          <w:rFonts w:ascii="Times New Roman" w:hAnsi="Times New Roman" w:cs="Times New Roman"/>
          <w:sz w:val="24"/>
          <w:szCs w:val="24"/>
          <w:lang w:val="fr-CA"/>
        </w:rPr>
        <w:t xml:space="preserve">Le politique et l’administratif : un duo conciliable </w:t>
      </w:r>
    </w:p>
    <w:p w:rsidR="007608F2" w:rsidRPr="006D53D1" w:rsidRDefault="007608F2" w:rsidP="002C073C">
      <w:pPr>
        <w:pStyle w:val="ListParagraph"/>
        <w:numPr>
          <w:ilvl w:val="0"/>
          <w:numId w:val="18"/>
        </w:numPr>
        <w:jc w:val="both"/>
        <w:rPr>
          <w:rFonts w:ascii="Times New Roman" w:hAnsi="Times New Roman" w:cs="Times New Roman"/>
          <w:sz w:val="24"/>
          <w:lang w:val="fr-CA"/>
        </w:rPr>
      </w:pPr>
      <w:r w:rsidRPr="006D53D1">
        <w:rPr>
          <w:rFonts w:ascii="Times New Roman" w:hAnsi="Times New Roman" w:cs="Times New Roman"/>
          <w:sz w:val="24"/>
          <w:lang w:val="fr-CA"/>
        </w:rPr>
        <w:t xml:space="preserve">L’ABC de la gestion budgétaire et de la fiscalité municipale </w:t>
      </w:r>
    </w:p>
    <w:p w:rsidR="007608F2" w:rsidRDefault="007608F2" w:rsidP="002C073C">
      <w:pPr>
        <w:pStyle w:val="ListParagraph"/>
        <w:numPr>
          <w:ilvl w:val="0"/>
          <w:numId w:val="18"/>
        </w:numPr>
        <w:jc w:val="both"/>
        <w:rPr>
          <w:rFonts w:ascii="Times New Roman" w:hAnsi="Times New Roman" w:cs="Times New Roman"/>
          <w:sz w:val="24"/>
          <w:lang w:val="fr-CA"/>
        </w:rPr>
      </w:pPr>
      <w:r w:rsidRPr="006D53D1">
        <w:rPr>
          <w:rFonts w:ascii="Times New Roman" w:hAnsi="Times New Roman" w:cs="Times New Roman"/>
          <w:sz w:val="24"/>
          <w:lang w:val="fr-CA"/>
        </w:rPr>
        <w:t>Développement économique local et régional</w:t>
      </w:r>
    </w:p>
    <w:p w:rsidR="007608F2" w:rsidRPr="006D53D1" w:rsidRDefault="007608F2" w:rsidP="002C073C">
      <w:pPr>
        <w:pStyle w:val="ListParagraph"/>
        <w:numPr>
          <w:ilvl w:val="0"/>
          <w:numId w:val="18"/>
        </w:numPr>
        <w:jc w:val="both"/>
        <w:rPr>
          <w:rFonts w:ascii="Times New Roman" w:hAnsi="Times New Roman" w:cs="Times New Roman"/>
          <w:sz w:val="24"/>
          <w:lang w:val="fr-CA"/>
        </w:rPr>
      </w:pPr>
      <w:r w:rsidRPr="006D53D1">
        <w:rPr>
          <w:rFonts w:ascii="Times New Roman" w:hAnsi="Times New Roman" w:cs="Times New Roman"/>
          <w:sz w:val="24"/>
          <w:lang w:val="fr-CA"/>
        </w:rPr>
        <w:t>Plan de mesures d’urgence et communication</w:t>
      </w:r>
      <w:r>
        <w:rPr>
          <w:rFonts w:ascii="Times New Roman" w:hAnsi="Times New Roman" w:cs="Times New Roman"/>
          <w:sz w:val="24"/>
          <w:lang w:val="fr-CA"/>
        </w:rPr>
        <w:t xml:space="preserve"> en situation d’urgence</w:t>
      </w:r>
    </w:p>
    <w:p w:rsidR="007608F2" w:rsidRDefault="007608F2" w:rsidP="002C073C">
      <w:pPr>
        <w:ind w:left="360"/>
        <w:jc w:val="both"/>
        <w:rPr>
          <w:rFonts w:ascii="Times New Roman" w:hAnsi="Times New Roman" w:cs="Times New Roman"/>
          <w:sz w:val="24"/>
          <w:lang w:val="fr-CA"/>
        </w:rPr>
      </w:pPr>
    </w:p>
    <w:p w:rsidR="007608F2" w:rsidRDefault="007608F2" w:rsidP="00232357">
      <w:pPr>
        <w:ind w:left="360"/>
        <w:jc w:val="both"/>
        <w:rPr>
          <w:rFonts w:ascii="Times New Roman" w:hAnsi="Times New Roman" w:cs="Times New Roman"/>
          <w:sz w:val="24"/>
          <w:lang w:val="fr-CA"/>
        </w:rPr>
      </w:pPr>
      <w:r>
        <w:rPr>
          <w:rFonts w:ascii="Times New Roman" w:hAnsi="Times New Roman" w:cs="Times New Roman"/>
          <w:sz w:val="24"/>
          <w:lang w:val="fr-CA"/>
        </w:rPr>
        <w:t xml:space="preserve">Pour plus d’informations spécifiques sur chacune des formations dans les domaines ciblés, </w:t>
      </w:r>
      <w:proofErr w:type="spellStart"/>
      <w:r>
        <w:rPr>
          <w:rFonts w:ascii="Times New Roman" w:hAnsi="Times New Roman" w:cs="Times New Roman"/>
          <w:sz w:val="24"/>
          <w:lang w:val="fr-CA"/>
        </w:rPr>
        <w:t>veuillez vous</w:t>
      </w:r>
      <w:proofErr w:type="spellEnd"/>
      <w:r>
        <w:rPr>
          <w:rFonts w:ascii="Times New Roman" w:hAnsi="Times New Roman" w:cs="Times New Roman"/>
          <w:sz w:val="24"/>
          <w:lang w:val="fr-CA"/>
        </w:rPr>
        <w:t xml:space="preserve"> référer à l’Annexe A. Veuillez </w:t>
      </w:r>
      <w:proofErr w:type="gramStart"/>
      <w:r>
        <w:rPr>
          <w:rFonts w:ascii="Times New Roman" w:hAnsi="Times New Roman" w:cs="Times New Roman"/>
          <w:sz w:val="24"/>
          <w:lang w:val="fr-CA"/>
        </w:rPr>
        <w:t>noter</w:t>
      </w:r>
      <w:proofErr w:type="gramEnd"/>
      <w:r>
        <w:rPr>
          <w:rFonts w:ascii="Times New Roman" w:hAnsi="Times New Roman" w:cs="Times New Roman"/>
          <w:sz w:val="24"/>
          <w:lang w:val="fr-CA"/>
        </w:rPr>
        <w:t xml:space="preserve"> que cet appel de soumission vise seulement l’adaptation du contenu de formation, et non la livraison de la formation. Toutefois, l’</w:t>
      </w:r>
      <w:r w:rsidR="000C7395">
        <w:rPr>
          <w:rFonts w:ascii="Times New Roman" w:hAnsi="Times New Roman" w:cs="Times New Roman"/>
          <w:sz w:val="24"/>
          <w:lang w:val="fr-CA"/>
        </w:rPr>
        <w:t>intérêt du soumissionnaire pour la livraison de la formation sera considéré dans l’évaluation de la soumission.</w:t>
      </w:r>
    </w:p>
    <w:p w:rsidR="002C073C" w:rsidRDefault="002C073C" w:rsidP="002C073C">
      <w:pPr>
        <w:ind w:left="360"/>
        <w:jc w:val="both"/>
        <w:rPr>
          <w:rFonts w:ascii="Times New Roman" w:hAnsi="Times New Roman" w:cs="Times New Roman"/>
          <w:sz w:val="24"/>
          <w:lang w:val="fr-CA"/>
        </w:rPr>
      </w:pPr>
    </w:p>
    <w:p w:rsidR="00232357" w:rsidRDefault="002C073C" w:rsidP="002C073C">
      <w:pPr>
        <w:ind w:left="360"/>
        <w:jc w:val="both"/>
        <w:rPr>
          <w:rFonts w:ascii="Times New Roman" w:hAnsi="Times New Roman" w:cs="Times New Roman"/>
          <w:sz w:val="24"/>
          <w:lang w:val="fr-CA"/>
        </w:rPr>
      </w:pPr>
      <w:r w:rsidRPr="002C073C">
        <w:rPr>
          <w:rFonts w:ascii="Times New Roman" w:hAnsi="Times New Roman" w:cs="Times New Roman"/>
          <w:sz w:val="24"/>
          <w:lang w:val="fr-CA"/>
        </w:rPr>
        <w:t xml:space="preserve">L'AFMNB est maître d'œuvre et supervise toutes </w:t>
      </w:r>
      <w:r>
        <w:rPr>
          <w:rFonts w:ascii="Times New Roman" w:hAnsi="Times New Roman" w:cs="Times New Roman"/>
          <w:sz w:val="24"/>
          <w:lang w:val="fr-CA"/>
        </w:rPr>
        <w:t xml:space="preserve">les étapes de réalisation de l’adaptation du contenu de formation. </w:t>
      </w:r>
      <w:r w:rsidRPr="002C073C">
        <w:rPr>
          <w:rFonts w:ascii="Times New Roman" w:hAnsi="Times New Roman" w:cs="Times New Roman"/>
          <w:sz w:val="24"/>
          <w:lang w:val="fr-CA"/>
        </w:rPr>
        <w:t>Également, prenez note que l’AFMNB</w:t>
      </w:r>
      <w:r>
        <w:rPr>
          <w:rFonts w:ascii="Times New Roman" w:hAnsi="Times New Roman" w:cs="Times New Roman"/>
          <w:sz w:val="24"/>
          <w:lang w:val="fr-CA"/>
        </w:rPr>
        <w:t xml:space="preserve"> travaillera avec les soumissionnaires </w:t>
      </w:r>
      <w:r w:rsidRPr="002C073C">
        <w:rPr>
          <w:rFonts w:ascii="Times New Roman" w:hAnsi="Times New Roman" w:cs="Times New Roman"/>
          <w:sz w:val="24"/>
          <w:lang w:val="fr-CA"/>
        </w:rPr>
        <w:t xml:space="preserve">afin de bonifier </w:t>
      </w:r>
      <w:r>
        <w:rPr>
          <w:rFonts w:ascii="Times New Roman" w:hAnsi="Times New Roman" w:cs="Times New Roman"/>
          <w:sz w:val="24"/>
          <w:lang w:val="fr-CA"/>
        </w:rPr>
        <w:t xml:space="preserve">le contenu </w:t>
      </w:r>
      <w:r w:rsidRPr="002C073C">
        <w:rPr>
          <w:rFonts w:ascii="Times New Roman" w:hAnsi="Times New Roman" w:cs="Times New Roman"/>
          <w:sz w:val="24"/>
          <w:lang w:val="fr-CA"/>
        </w:rPr>
        <w:t>de</w:t>
      </w:r>
      <w:r>
        <w:rPr>
          <w:rFonts w:ascii="Times New Roman" w:hAnsi="Times New Roman" w:cs="Times New Roman"/>
          <w:sz w:val="24"/>
          <w:lang w:val="fr-CA"/>
        </w:rPr>
        <w:t>s</w:t>
      </w:r>
      <w:r w:rsidRPr="002C073C">
        <w:rPr>
          <w:rFonts w:ascii="Times New Roman" w:hAnsi="Times New Roman" w:cs="Times New Roman"/>
          <w:sz w:val="24"/>
          <w:lang w:val="fr-CA"/>
        </w:rPr>
        <w:t xml:space="preserve"> formation</w:t>
      </w:r>
      <w:r>
        <w:rPr>
          <w:rFonts w:ascii="Times New Roman" w:hAnsi="Times New Roman" w:cs="Times New Roman"/>
          <w:sz w:val="24"/>
          <w:lang w:val="fr-CA"/>
        </w:rPr>
        <w:t>s</w:t>
      </w:r>
      <w:r w:rsidRPr="002C073C">
        <w:rPr>
          <w:rFonts w:ascii="Times New Roman" w:hAnsi="Times New Roman" w:cs="Times New Roman"/>
          <w:sz w:val="24"/>
          <w:lang w:val="fr-CA"/>
        </w:rPr>
        <w:t xml:space="preserve"> </w:t>
      </w:r>
      <w:r w:rsidR="0017695F">
        <w:rPr>
          <w:rFonts w:ascii="Times New Roman" w:hAnsi="Times New Roman" w:cs="Times New Roman"/>
          <w:sz w:val="24"/>
          <w:lang w:val="fr-CA"/>
        </w:rPr>
        <w:t>ciblées</w:t>
      </w:r>
      <w:r w:rsidRPr="002C073C">
        <w:rPr>
          <w:rFonts w:ascii="Times New Roman" w:hAnsi="Times New Roman" w:cs="Times New Roman"/>
          <w:sz w:val="24"/>
          <w:lang w:val="fr-CA"/>
        </w:rPr>
        <w:t xml:space="preserve">. Le </w:t>
      </w:r>
      <w:r>
        <w:rPr>
          <w:rFonts w:ascii="Times New Roman" w:hAnsi="Times New Roman" w:cs="Times New Roman"/>
          <w:sz w:val="24"/>
          <w:lang w:val="fr-CA"/>
        </w:rPr>
        <w:t>soumissionnaire</w:t>
      </w:r>
      <w:r w:rsidRPr="002C073C">
        <w:rPr>
          <w:rFonts w:ascii="Times New Roman" w:hAnsi="Times New Roman" w:cs="Times New Roman"/>
          <w:sz w:val="24"/>
          <w:lang w:val="fr-CA"/>
        </w:rPr>
        <w:t xml:space="preserve"> doit être ouvert à cette collaboration.</w:t>
      </w:r>
      <w:r>
        <w:rPr>
          <w:rFonts w:ascii="Times New Roman" w:hAnsi="Times New Roman" w:cs="Times New Roman"/>
          <w:sz w:val="24"/>
          <w:lang w:val="fr-CA"/>
        </w:rPr>
        <w:t xml:space="preserve"> </w:t>
      </w:r>
    </w:p>
    <w:p w:rsidR="00232357" w:rsidRDefault="00232357" w:rsidP="002C073C">
      <w:pPr>
        <w:ind w:left="360"/>
        <w:jc w:val="both"/>
        <w:rPr>
          <w:rFonts w:ascii="Times New Roman" w:hAnsi="Times New Roman" w:cs="Times New Roman"/>
          <w:sz w:val="24"/>
          <w:lang w:val="fr-CA"/>
        </w:rPr>
      </w:pPr>
    </w:p>
    <w:p w:rsidR="0017695F" w:rsidRDefault="0017695F" w:rsidP="00232357">
      <w:pPr>
        <w:ind w:left="360"/>
        <w:jc w:val="both"/>
        <w:rPr>
          <w:rFonts w:ascii="Times New Roman" w:hAnsi="Times New Roman" w:cs="Times New Roman"/>
          <w:sz w:val="24"/>
          <w:lang w:val="fr-CA"/>
        </w:rPr>
      </w:pPr>
      <w:r>
        <w:rPr>
          <w:rFonts w:ascii="Times New Roman" w:hAnsi="Times New Roman" w:cs="Times New Roman"/>
          <w:sz w:val="24"/>
          <w:lang w:val="fr-CA"/>
        </w:rPr>
        <w:t>Pour l’adaptation de chaque formation, les étapes suivantes</w:t>
      </w:r>
      <w:r w:rsidR="00232357">
        <w:rPr>
          <w:rFonts w:ascii="Times New Roman" w:hAnsi="Times New Roman" w:cs="Times New Roman"/>
          <w:sz w:val="24"/>
          <w:lang w:val="fr-CA"/>
        </w:rPr>
        <w:t>,</w:t>
      </w:r>
      <w:r>
        <w:rPr>
          <w:rFonts w:ascii="Times New Roman" w:hAnsi="Times New Roman" w:cs="Times New Roman"/>
          <w:sz w:val="24"/>
          <w:lang w:val="fr-CA"/>
        </w:rPr>
        <w:t xml:space="preserve"> </w:t>
      </w:r>
      <w:r w:rsidR="00232357">
        <w:rPr>
          <w:rFonts w:ascii="Times New Roman" w:hAnsi="Times New Roman" w:cs="Times New Roman"/>
          <w:sz w:val="24"/>
          <w:lang w:val="fr-CA"/>
        </w:rPr>
        <w:t xml:space="preserve">au minimum, </w:t>
      </w:r>
      <w:r>
        <w:rPr>
          <w:rFonts w:ascii="Times New Roman" w:hAnsi="Times New Roman" w:cs="Times New Roman"/>
          <w:sz w:val="24"/>
          <w:lang w:val="fr-CA"/>
        </w:rPr>
        <w:t xml:space="preserve">seront suivies : </w:t>
      </w:r>
    </w:p>
    <w:p w:rsidR="0017695F" w:rsidRPr="00232357" w:rsidRDefault="00232357" w:rsidP="00232357">
      <w:pPr>
        <w:pStyle w:val="ListParagraph"/>
        <w:numPr>
          <w:ilvl w:val="0"/>
          <w:numId w:val="33"/>
        </w:numPr>
        <w:jc w:val="both"/>
        <w:rPr>
          <w:rFonts w:ascii="Times New Roman" w:hAnsi="Times New Roman" w:cs="Times New Roman"/>
          <w:sz w:val="24"/>
          <w:lang w:val="fr-CA"/>
        </w:rPr>
      </w:pPr>
      <w:r w:rsidRPr="00232357">
        <w:rPr>
          <w:rFonts w:ascii="Times New Roman" w:hAnsi="Times New Roman" w:cs="Times New Roman"/>
          <w:sz w:val="24"/>
          <w:lang w:val="fr-CA"/>
        </w:rPr>
        <w:t>Partage par courriel du contenu de la formation à adapter</w:t>
      </w:r>
    </w:p>
    <w:p w:rsidR="00232357" w:rsidRPr="00232357" w:rsidRDefault="00232357" w:rsidP="00232357">
      <w:pPr>
        <w:pStyle w:val="ListParagraph"/>
        <w:numPr>
          <w:ilvl w:val="0"/>
          <w:numId w:val="33"/>
        </w:numPr>
        <w:jc w:val="both"/>
        <w:rPr>
          <w:rFonts w:ascii="Times New Roman" w:hAnsi="Times New Roman" w:cs="Times New Roman"/>
          <w:sz w:val="24"/>
          <w:lang w:val="fr-CA"/>
        </w:rPr>
      </w:pPr>
      <w:r w:rsidRPr="00232357">
        <w:rPr>
          <w:rFonts w:ascii="Times New Roman" w:hAnsi="Times New Roman" w:cs="Times New Roman"/>
          <w:sz w:val="24"/>
          <w:lang w:val="fr-CA"/>
        </w:rPr>
        <w:t>Rencontre (en personne ou par téléconférence) de démarrage de contenu</w:t>
      </w:r>
      <w:r>
        <w:rPr>
          <w:rFonts w:ascii="Times New Roman" w:hAnsi="Times New Roman" w:cs="Times New Roman"/>
          <w:sz w:val="24"/>
          <w:lang w:val="fr-CA"/>
        </w:rPr>
        <w:t xml:space="preserve"> entre le partenaire retenu et l’AFMNB</w:t>
      </w:r>
      <w:r w:rsidRPr="00232357">
        <w:rPr>
          <w:rFonts w:ascii="Times New Roman" w:hAnsi="Times New Roman" w:cs="Times New Roman"/>
          <w:sz w:val="24"/>
          <w:lang w:val="fr-CA"/>
        </w:rPr>
        <w:t xml:space="preserve"> </w:t>
      </w:r>
    </w:p>
    <w:p w:rsidR="00232357" w:rsidRPr="00232357" w:rsidRDefault="00232357" w:rsidP="00232357">
      <w:pPr>
        <w:pStyle w:val="ListParagraph"/>
        <w:numPr>
          <w:ilvl w:val="0"/>
          <w:numId w:val="33"/>
        </w:numPr>
        <w:jc w:val="both"/>
        <w:rPr>
          <w:rFonts w:ascii="Times New Roman" w:hAnsi="Times New Roman" w:cs="Times New Roman"/>
          <w:sz w:val="24"/>
          <w:lang w:val="fr-CA"/>
        </w:rPr>
      </w:pPr>
      <w:r w:rsidRPr="00232357">
        <w:rPr>
          <w:rFonts w:ascii="Times New Roman" w:hAnsi="Times New Roman" w:cs="Times New Roman"/>
          <w:sz w:val="24"/>
          <w:lang w:val="fr-CA"/>
        </w:rPr>
        <w:t>Présentation d’une ébauche du contenu adapté par le partenaire retenu</w:t>
      </w:r>
    </w:p>
    <w:p w:rsidR="00232357" w:rsidRDefault="00232357" w:rsidP="00232357">
      <w:pPr>
        <w:pStyle w:val="ListParagraph"/>
        <w:numPr>
          <w:ilvl w:val="0"/>
          <w:numId w:val="33"/>
        </w:numPr>
        <w:jc w:val="both"/>
        <w:rPr>
          <w:rFonts w:ascii="Times New Roman" w:hAnsi="Times New Roman" w:cs="Times New Roman"/>
          <w:sz w:val="24"/>
          <w:lang w:val="fr-CA"/>
        </w:rPr>
      </w:pPr>
      <w:r w:rsidRPr="00232357">
        <w:rPr>
          <w:rFonts w:ascii="Times New Roman" w:hAnsi="Times New Roman" w:cs="Times New Roman"/>
          <w:sz w:val="24"/>
          <w:lang w:val="fr-CA"/>
        </w:rPr>
        <w:t>Présentation de rétroaction sur l’ébauche par l’AFMNB</w:t>
      </w:r>
    </w:p>
    <w:p w:rsidR="00232357" w:rsidRDefault="00232357" w:rsidP="00232357">
      <w:pPr>
        <w:pStyle w:val="ListParagraph"/>
        <w:numPr>
          <w:ilvl w:val="0"/>
          <w:numId w:val="33"/>
        </w:numPr>
        <w:jc w:val="both"/>
        <w:rPr>
          <w:rFonts w:ascii="Times New Roman" w:hAnsi="Times New Roman" w:cs="Times New Roman"/>
          <w:sz w:val="24"/>
          <w:lang w:val="fr-CA"/>
        </w:rPr>
      </w:pPr>
      <w:r>
        <w:rPr>
          <w:rFonts w:ascii="Times New Roman" w:hAnsi="Times New Roman" w:cs="Times New Roman"/>
          <w:sz w:val="24"/>
          <w:lang w:val="fr-CA"/>
        </w:rPr>
        <w:t>Présentation de la version finale du contenu adapté</w:t>
      </w:r>
    </w:p>
    <w:p w:rsidR="00232357" w:rsidRPr="00232357" w:rsidRDefault="00232357" w:rsidP="00232357">
      <w:pPr>
        <w:jc w:val="both"/>
        <w:rPr>
          <w:rFonts w:ascii="Times New Roman" w:hAnsi="Times New Roman" w:cs="Times New Roman"/>
          <w:i/>
          <w:sz w:val="24"/>
          <w:lang w:val="fr-CA"/>
        </w:rPr>
      </w:pPr>
      <w:r w:rsidRPr="00232357">
        <w:rPr>
          <w:rFonts w:ascii="Times New Roman" w:hAnsi="Times New Roman" w:cs="Times New Roman"/>
          <w:i/>
          <w:sz w:val="24"/>
          <w:lang w:val="fr-CA"/>
        </w:rPr>
        <w:t>* Un échéancier pour ces étapes sera convenu entre l’AFMNB et chaque partenaire retenu.</w:t>
      </w:r>
    </w:p>
    <w:p w:rsidR="007608F2" w:rsidRPr="007608F2" w:rsidRDefault="007608F2" w:rsidP="007608F2">
      <w:pPr>
        <w:jc w:val="both"/>
        <w:rPr>
          <w:rFonts w:ascii="Times New Roman" w:hAnsi="Times New Roman" w:cs="Times New Roman"/>
          <w:b/>
          <w:sz w:val="24"/>
          <w:lang w:val="fr-CA"/>
        </w:rPr>
      </w:pPr>
    </w:p>
    <w:p w:rsidR="00001502" w:rsidRDefault="007608F2" w:rsidP="007608F2">
      <w:pPr>
        <w:pStyle w:val="ListParagraph"/>
        <w:numPr>
          <w:ilvl w:val="1"/>
          <w:numId w:val="2"/>
        </w:numPr>
        <w:jc w:val="both"/>
        <w:rPr>
          <w:rFonts w:ascii="Times New Roman" w:hAnsi="Times New Roman" w:cs="Times New Roman"/>
          <w:b/>
          <w:sz w:val="24"/>
          <w:lang w:val="fr-CA"/>
        </w:rPr>
      </w:pPr>
      <w:r>
        <w:rPr>
          <w:rFonts w:ascii="Times New Roman" w:hAnsi="Times New Roman" w:cs="Times New Roman"/>
          <w:b/>
          <w:sz w:val="24"/>
          <w:lang w:val="fr-CA"/>
        </w:rPr>
        <w:t>Préparation de</w:t>
      </w:r>
      <w:r w:rsidR="006E4BE7">
        <w:rPr>
          <w:rFonts w:ascii="Times New Roman" w:hAnsi="Times New Roman" w:cs="Times New Roman"/>
          <w:b/>
          <w:sz w:val="24"/>
          <w:lang w:val="fr-CA"/>
        </w:rPr>
        <w:t xml:space="preserve"> la</w:t>
      </w:r>
      <w:r>
        <w:rPr>
          <w:rFonts w:ascii="Times New Roman" w:hAnsi="Times New Roman" w:cs="Times New Roman"/>
          <w:b/>
          <w:sz w:val="24"/>
          <w:lang w:val="fr-CA"/>
        </w:rPr>
        <w:t xml:space="preserve"> soumission</w:t>
      </w:r>
    </w:p>
    <w:p w:rsidR="007608F2" w:rsidRDefault="007608F2" w:rsidP="007608F2">
      <w:pPr>
        <w:ind w:left="360"/>
        <w:jc w:val="both"/>
        <w:rPr>
          <w:rFonts w:ascii="Times New Roman" w:hAnsi="Times New Roman" w:cs="Times New Roman"/>
          <w:sz w:val="24"/>
          <w:lang w:val="fr-CA"/>
        </w:rPr>
      </w:pPr>
      <w:r>
        <w:rPr>
          <w:rFonts w:ascii="Times New Roman" w:hAnsi="Times New Roman" w:cs="Times New Roman"/>
          <w:sz w:val="24"/>
          <w:lang w:val="fr-CA"/>
        </w:rPr>
        <w:t xml:space="preserve">La soumission doit contenir les informations suivantes : </w:t>
      </w:r>
    </w:p>
    <w:p w:rsidR="007608F2" w:rsidRDefault="007608F2" w:rsidP="007608F2">
      <w:pPr>
        <w:pStyle w:val="ListParagraph"/>
        <w:numPr>
          <w:ilvl w:val="0"/>
          <w:numId w:val="21"/>
        </w:numPr>
        <w:jc w:val="both"/>
        <w:rPr>
          <w:rFonts w:ascii="Times New Roman" w:hAnsi="Times New Roman" w:cs="Times New Roman"/>
          <w:sz w:val="24"/>
          <w:lang w:val="fr-CA"/>
        </w:rPr>
      </w:pPr>
      <w:r>
        <w:rPr>
          <w:rFonts w:ascii="Times New Roman" w:hAnsi="Times New Roman" w:cs="Times New Roman"/>
          <w:sz w:val="24"/>
          <w:lang w:val="fr-CA"/>
        </w:rPr>
        <w:t>Le titre de la ou des formations visées par la soumission</w:t>
      </w:r>
      <w:r w:rsidR="002C073C">
        <w:rPr>
          <w:rFonts w:ascii="Times New Roman" w:hAnsi="Times New Roman" w:cs="Times New Roman"/>
          <w:sz w:val="24"/>
          <w:lang w:val="fr-CA"/>
        </w:rPr>
        <w:t xml:space="preserve"> (voir Annexe A)</w:t>
      </w:r>
    </w:p>
    <w:p w:rsidR="007608F2" w:rsidRDefault="000C7395" w:rsidP="007608F2">
      <w:pPr>
        <w:pStyle w:val="ListParagraph"/>
        <w:numPr>
          <w:ilvl w:val="0"/>
          <w:numId w:val="21"/>
        </w:numPr>
        <w:jc w:val="both"/>
        <w:rPr>
          <w:rFonts w:ascii="Times New Roman" w:hAnsi="Times New Roman" w:cs="Times New Roman"/>
          <w:sz w:val="24"/>
          <w:lang w:val="fr-CA"/>
        </w:rPr>
      </w:pPr>
      <w:r>
        <w:rPr>
          <w:rFonts w:ascii="Times New Roman" w:hAnsi="Times New Roman" w:cs="Times New Roman"/>
          <w:sz w:val="24"/>
          <w:lang w:val="fr-CA"/>
        </w:rPr>
        <w:t>Brève d</w:t>
      </w:r>
      <w:r w:rsidR="007608F2">
        <w:rPr>
          <w:rFonts w:ascii="Times New Roman" w:hAnsi="Times New Roman" w:cs="Times New Roman"/>
          <w:sz w:val="24"/>
          <w:lang w:val="fr-CA"/>
        </w:rPr>
        <w:t xml:space="preserve">escription de l’expertise du </w:t>
      </w:r>
      <w:r>
        <w:rPr>
          <w:rFonts w:ascii="Times New Roman" w:hAnsi="Times New Roman" w:cs="Times New Roman"/>
          <w:sz w:val="24"/>
          <w:lang w:val="fr-CA"/>
        </w:rPr>
        <w:t xml:space="preserve">ou de la </w:t>
      </w:r>
      <w:r w:rsidR="007608F2">
        <w:rPr>
          <w:rFonts w:ascii="Times New Roman" w:hAnsi="Times New Roman" w:cs="Times New Roman"/>
          <w:sz w:val="24"/>
          <w:lang w:val="fr-CA"/>
        </w:rPr>
        <w:t xml:space="preserve">soumissionnaire dans le ou les domaines visés par la soumission </w:t>
      </w:r>
    </w:p>
    <w:p w:rsidR="0017695F" w:rsidRDefault="000C7395" w:rsidP="0017695F">
      <w:pPr>
        <w:pStyle w:val="ListParagraph"/>
        <w:numPr>
          <w:ilvl w:val="0"/>
          <w:numId w:val="21"/>
        </w:numPr>
        <w:jc w:val="both"/>
        <w:rPr>
          <w:rFonts w:ascii="Times New Roman" w:hAnsi="Times New Roman" w:cs="Times New Roman"/>
          <w:sz w:val="24"/>
          <w:lang w:val="fr-CA"/>
        </w:rPr>
      </w:pPr>
      <w:r>
        <w:rPr>
          <w:rFonts w:ascii="Times New Roman" w:hAnsi="Times New Roman" w:cs="Times New Roman"/>
          <w:sz w:val="24"/>
          <w:lang w:val="fr-CA"/>
        </w:rPr>
        <w:t>Brève d</w:t>
      </w:r>
      <w:r w:rsidR="007608F2">
        <w:rPr>
          <w:rFonts w:ascii="Times New Roman" w:hAnsi="Times New Roman" w:cs="Times New Roman"/>
          <w:sz w:val="24"/>
          <w:lang w:val="fr-CA"/>
        </w:rPr>
        <w:t xml:space="preserve">escription de la connaissance du milieu municipal </w:t>
      </w:r>
      <w:r>
        <w:rPr>
          <w:rFonts w:ascii="Times New Roman" w:hAnsi="Times New Roman" w:cs="Times New Roman"/>
          <w:sz w:val="24"/>
          <w:lang w:val="fr-CA"/>
        </w:rPr>
        <w:t xml:space="preserve">néo-brunswickois </w:t>
      </w:r>
      <w:r w:rsidR="007608F2">
        <w:rPr>
          <w:rFonts w:ascii="Times New Roman" w:hAnsi="Times New Roman" w:cs="Times New Roman"/>
          <w:sz w:val="24"/>
          <w:lang w:val="fr-CA"/>
        </w:rPr>
        <w:t>du</w:t>
      </w:r>
      <w:r>
        <w:rPr>
          <w:rFonts w:ascii="Times New Roman" w:hAnsi="Times New Roman" w:cs="Times New Roman"/>
          <w:sz w:val="24"/>
          <w:lang w:val="fr-CA"/>
        </w:rPr>
        <w:t xml:space="preserve"> ou de la</w:t>
      </w:r>
      <w:r w:rsidR="007608F2">
        <w:rPr>
          <w:rFonts w:ascii="Times New Roman" w:hAnsi="Times New Roman" w:cs="Times New Roman"/>
          <w:sz w:val="24"/>
          <w:lang w:val="fr-CA"/>
        </w:rPr>
        <w:t xml:space="preserve"> soumissionnaire </w:t>
      </w:r>
    </w:p>
    <w:p w:rsidR="000C7395" w:rsidRPr="0017695F" w:rsidRDefault="000C7395" w:rsidP="0017695F">
      <w:pPr>
        <w:pStyle w:val="ListParagraph"/>
        <w:numPr>
          <w:ilvl w:val="0"/>
          <w:numId w:val="21"/>
        </w:numPr>
        <w:jc w:val="both"/>
        <w:rPr>
          <w:rFonts w:ascii="Times New Roman" w:hAnsi="Times New Roman" w:cs="Times New Roman"/>
          <w:sz w:val="24"/>
          <w:lang w:val="fr-CA"/>
        </w:rPr>
      </w:pPr>
      <w:r w:rsidRPr="0017695F">
        <w:rPr>
          <w:rFonts w:ascii="Times New Roman" w:hAnsi="Times New Roman" w:cs="Times New Roman"/>
          <w:sz w:val="24"/>
          <w:lang w:val="fr-CA"/>
        </w:rPr>
        <w:t>Montant ($) de la soumission pour chacune des formations visées par la soumission</w:t>
      </w:r>
    </w:p>
    <w:p w:rsidR="007608F2" w:rsidRDefault="000C7395" w:rsidP="007608F2">
      <w:pPr>
        <w:pStyle w:val="ListParagraph"/>
        <w:numPr>
          <w:ilvl w:val="0"/>
          <w:numId w:val="21"/>
        </w:numPr>
        <w:jc w:val="both"/>
        <w:rPr>
          <w:rFonts w:ascii="Times New Roman" w:hAnsi="Times New Roman" w:cs="Times New Roman"/>
          <w:sz w:val="24"/>
          <w:lang w:val="fr-CA"/>
        </w:rPr>
      </w:pPr>
      <w:r>
        <w:rPr>
          <w:rFonts w:ascii="Times New Roman" w:hAnsi="Times New Roman" w:cs="Times New Roman"/>
          <w:sz w:val="24"/>
          <w:lang w:val="fr-CA"/>
        </w:rPr>
        <w:t>Intérêt ou non pour la livraison de la ou des formations visées par la soumission, et le cas échéant, indiquez le montant ($) des honoraires pour la livraison de la ou des formations visées</w:t>
      </w:r>
    </w:p>
    <w:p w:rsidR="002C073C" w:rsidRDefault="002C073C" w:rsidP="007608F2">
      <w:pPr>
        <w:pStyle w:val="ListParagraph"/>
        <w:numPr>
          <w:ilvl w:val="0"/>
          <w:numId w:val="21"/>
        </w:numPr>
        <w:jc w:val="both"/>
        <w:rPr>
          <w:rFonts w:ascii="Times New Roman" w:hAnsi="Times New Roman" w:cs="Times New Roman"/>
          <w:sz w:val="24"/>
          <w:lang w:val="fr-CA"/>
        </w:rPr>
      </w:pPr>
      <w:r>
        <w:rPr>
          <w:rFonts w:ascii="Times New Roman" w:hAnsi="Times New Roman" w:cs="Times New Roman"/>
          <w:sz w:val="24"/>
          <w:lang w:val="fr-CA"/>
        </w:rPr>
        <w:t xml:space="preserve">Identification du ou de la </w:t>
      </w:r>
      <w:r w:rsidR="002B7317">
        <w:rPr>
          <w:rFonts w:ascii="Times New Roman" w:hAnsi="Times New Roman" w:cs="Times New Roman"/>
          <w:sz w:val="24"/>
          <w:lang w:val="fr-CA"/>
        </w:rPr>
        <w:t>soumissionnaire</w:t>
      </w:r>
      <w:r>
        <w:rPr>
          <w:rFonts w:ascii="Times New Roman" w:hAnsi="Times New Roman" w:cs="Times New Roman"/>
          <w:sz w:val="24"/>
          <w:lang w:val="fr-CA"/>
        </w:rPr>
        <w:t xml:space="preserve"> : </w:t>
      </w:r>
    </w:p>
    <w:p w:rsidR="002C073C" w:rsidRDefault="002C073C" w:rsidP="002C073C">
      <w:pPr>
        <w:pStyle w:val="ListParagraph"/>
        <w:numPr>
          <w:ilvl w:val="1"/>
          <w:numId w:val="21"/>
        </w:numPr>
        <w:jc w:val="both"/>
        <w:rPr>
          <w:rFonts w:ascii="Times New Roman" w:hAnsi="Times New Roman" w:cs="Times New Roman"/>
          <w:sz w:val="24"/>
          <w:lang w:val="fr-CA"/>
        </w:rPr>
      </w:pPr>
      <w:r>
        <w:rPr>
          <w:rFonts w:ascii="Times New Roman" w:hAnsi="Times New Roman" w:cs="Times New Roman"/>
          <w:sz w:val="24"/>
          <w:lang w:val="fr-CA"/>
        </w:rPr>
        <w:t>Prénom</w:t>
      </w:r>
    </w:p>
    <w:p w:rsidR="002C073C" w:rsidRDefault="002C073C" w:rsidP="002C073C">
      <w:pPr>
        <w:pStyle w:val="ListParagraph"/>
        <w:numPr>
          <w:ilvl w:val="1"/>
          <w:numId w:val="21"/>
        </w:numPr>
        <w:jc w:val="both"/>
        <w:rPr>
          <w:rFonts w:ascii="Times New Roman" w:hAnsi="Times New Roman" w:cs="Times New Roman"/>
          <w:sz w:val="24"/>
          <w:lang w:val="fr-CA"/>
        </w:rPr>
      </w:pPr>
      <w:r>
        <w:rPr>
          <w:rFonts w:ascii="Times New Roman" w:hAnsi="Times New Roman" w:cs="Times New Roman"/>
          <w:sz w:val="24"/>
          <w:lang w:val="fr-CA"/>
        </w:rPr>
        <w:t>Nom</w:t>
      </w:r>
    </w:p>
    <w:p w:rsidR="002C073C" w:rsidRDefault="002C073C" w:rsidP="002C073C">
      <w:pPr>
        <w:pStyle w:val="ListParagraph"/>
        <w:numPr>
          <w:ilvl w:val="1"/>
          <w:numId w:val="21"/>
        </w:numPr>
        <w:jc w:val="both"/>
        <w:rPr>
          <w:rFonts w:ascii="Times New Roman" w:hAnsi="Times New Roman" w:cs="Times New Roman"/>
          <w:sz w:val="24"/>
          <w:lang w:val="fr-CA"/>
        </w:rPr>
      </w:pPr>
      <w:r>
        <w:rPr>
          <w:rFonts w:ascii="Times New Roman" w:hAnsi="Times New Roman" w:cs="Times New Roman"/>
          <w:sz w:val="24"/>
          <w:lang w:val="fr-CA"/>
        </w:rPr>
        <w:t>Titre</w:t>
      </w:r>
    </w:p>
    <w:p w:rsidR="002C073C" w:rsidRDefault="002C073C" w:rsidP="002C073C">
      <w:pPr>
        <w:pStyle w:val="ListParagraph"/>
        <w:numPr>
          <w:ilvl w:val="1"/>
          <w:numId w:val="21"/>
        </w:numPr>
        <w:jc w:val="both"/>
        <w:rPr>
          <w:rFonts w:ascii="Times New Roman" w:hAnsi="Times New Roman" w:cs="Times New Roman"/>
          <w:sz w:val="24"/>
          <w:lang w:val="fr-CA"/>
        </w:rPr>
      </w:pPr>
      <w:r>
        <w:rPr>
          <w:rFonts w:ascii="Times New Roman" w:hAnsi="Times New Roman" w:cs="Times New Roman"/>
          <w:sz w:val="24"/>
          <w:lang w:val="fr-CA"/>
        </w:rPr>
        <w:t>Organisation</w:t>
      </w:r>
    </w:p>
    <w:p w:rsidR="002C073C" w:rsidRDefault="002C073C" w:rsidP="002C073C">
      <w:pPr>
        <w:pStyle w:val="ListParagraph"/>
        <w:numPr>
          <w:ilvl w:val="1"/>
          <w:numId w:val="21"/>
        </w:numPr>
        <w:jc w:val="both"/>
        <w:rPr>
          <w:rFonts w:ascii="Times New Roman" w:hAnsi="Times New Roman" w:cs="Times New Roman"/>
          <w:sz w:val="24"/>
          <w:lang w:val="fr-CA"/>
        </w:rPr>
      </w:pPr>
      <w:r>
        <w:rPr>
          <w:rFonts w:ascii="Times New Roman" w:hAnsi="Times New Roman" w:cs="Times New Roman"/>
          <w:sz w:val="24"/>
          <w:lang w:val="fr-CA"/>
        </w:rPr>
        <w:t>Adresse électronique</w:t>
      </w:r>
    </w:p>
    <w:p w:rsidR="002C073C" w:rsidRDefault="002C073C" w:rsidP="002C073C">
      <w:pPr>
        <w:pStyle w:val="ListParagraph"/>
        <w:numPr>
          <w:ilvl w:val="1"/>
          <w:numId w:val="21"/>
        </w:numPr>
        <w:jc w:val="both"/>
        <w:rPr>
          <w:rFonts w:ascii="Times New Roman" w:hAnsi="Times New Roman" w:cs="Times New Roman"/>
          <w:sz w:val="24"/>
          <w:lang w:val="fr-CA"/>
        </w:rPr>
      </w:pPr>
      <w:r>
        <w:rPr>
          <w:rFonts w:ascii="Times New Roman" w:hAnsi="Times New Roman" w:cs="Times New Roman"/>
          <w:sz w:val="24"/>
          <w:lang w:val="fr-CA"/>
        </w:rPr>
        <w:t>Téléphone</w:t>
      </w:r>
    </w:p>
    <w:p w:rsidR="002C073C" w:rsidRDefault="002C073C" w:rsidP="002C073C">
      <w:pPr>
        <w:pStyle w:val="ListParagraph"/>
        <w:numPr>
          <w:ilvl w:val="1"/>
          <w:numId w:val="21"/>
        </w:numPr>
        <w:jc w:val="both"/>
        <w:rPr>
          <w:rFonts w:ascii="Times New Roman" w:hAnsi="Times New Roman" w:cs="Times New Roman"/>
          <w:sz w:val="24"/>
          <w:lang w:val="fr-CA"/>
        </w:rPr>
      </w:pPr>
      <w:r>
        <w:rPr>
          <w:rFonts w:ascii="Times New Roman" w:hAnsi="Times New Roman" w:cs="Times New Roman"/>
          <w:sz w:val="24"/>
          <w:lang w:val="fr-CA"/>
        </w:rPr>
        <w:t>Adresse postale complète</w:t>
      </w:r>
    </w:p>
    <w:p w:rsidR="007608F2" w:rsidRPr="007608F2" w:rsidRDefault="000C7395" w:rsidP="007608F2">
      <w:pPr>
        <w:pStyle w:val="ListParagraph"/>
        <w:numPr>
          <w:ilvl w:val="0"/>
          <w:numId w:val="21"/>
        </w:numPr>
        <w:jc w:val="both"/>
        <w:rPr>
          <w:rFonts w:ascii="Times New Roman" w:hAnsi="Times New Roman" w:cs="Times New Roman"/>
          <w:sz w:val="24"/>
          <w:lang w:val="fr-CA"/>
        </w:rPr>
      </w:pPr>
      <w:r>
        <w:rPr>
          <w:rFonts w:ascii="Times New Roman" w:hAnsi="Times New Roman" w:cs="Times New Roman"/>
          <w:sz w:val="24"/>
          <w:lang w:val="fr-CA"/>
        </w:rPr>
        <w:t>Note biographique du ou de la soumissionnaire (Maximum 100 mots)</w:t>
      </w:r>
    </w:p>
    <w:p w:rsidR="00330C45" w:rsidRDefault="00330C45" w:rsidP="002C073C">
      <w:pPr>
        <w:jc w:val="both"/>
        <w:rPr>
          <w:rFonts w:ascii="Times New Roman" w:hAnsi="Times New Roman" w:cs="Times New Roman"/>
          <w:sz w:val="24"/>
          <w:lang w:val="fr-CA"/>
        </w:rPr>
      </w:pPr>
    </w:p>
    <w:p w:rsidR="007F00A1" w:rsidRPr="006E4BE7" w:rsidRDefault="007F00A1" w:rsidP="0017450B">
      <w:pPr>
        <w:pStyle w:val="ListParagraph"/>
        <w:numPr>
          <w:ilvl w:val="1"/>
          <w:numId w:val="2"/>
        </w:numPr>
        <w:rPr>
          <w:rFonts w:ascii="Times New Roman" w:hAnsi="Times New Roman" w:cs="Times New Roman"/>
          <w:b/>
          <w:sz w:val="24"/>
          <w:lang w:val="fr-CA"/>
        </w:rPr>
      </w:pPr>
      <w:r w:rsidRPr="006E4BE7">
        <w:rPr>
          <w:rFonts w:ascii="Times New Roman" w:hAnsi="Times New Roman" w:cs="Times New Roman"/>
          <w:b/>
          <w:sz w:val="24"/>
          <w:lang w:val="fr-CA"/>
        </w:rPr>
        <w:t>Dépôt de la soumission</w:t>
      </w:r>
    </w:p>
    <w:p w:rsidR="007F00A1" w:rsidRDefault="007F00A1" w:rsidP="00232357">
      <w:pPr>
        <w:ind w:left="360"/>
        <w:jc w:val="both"/>
        <w:rPr>
          <w:rFonts w:ascii="Times New Roman" w:hAnsi="Times New Roman" w:cs="Times New Roman"/>
          <w:sz w:val="24"/>
          <w:lang w:val="fr-CA"/>
        </w:rPr>
      </w:pPr>
      <w:r w:rsidRPr="006E4BE7">
        <w:rPr>
          <w:rFonts w:ascii="Times New Roman" w:hAnsi="Times New Roman" w:cs="Times New Roman"/>
          <w:sz w:val="24"/>
          <w:lang w:val="fr-CA"/>
        </w:rPr>
        <w:t>La date limite pou</w:t>
      </w:r>
      <w:r w:rsidR="004D6D8E" w:rsidRPr="006E4BE7">
        <w:rPr>
          <w:rFonts w:ascii="Times New Roman" w:hAnsi="Times New Roman" w:cs="Times New Roman"/>
          <w:sz w:val="24"/>
          <w:lang w:val="fr-CA"/>
        </w:rPr>
        <w:t xml:space="preserve">r déposer une </w:t>
      </w:r>
      <w:r w:rsidR="00250E7F" w:rsidRPr="006E4BE7">
        <w:rPr>
          <w:rFonts w:ascii="Times New Roman" w:hAnsi="Times New Roman" w:cs="Times New Roman"/>
          <w:sz w:val="24"/>
          <w:lang w:val="fr-CA"/>
        </w:rPr>
        <w:t>soumission est le</w:t>
      </w:r>
      <w:r w:rsidR="00314AF1" w:rsidRPr="006E4BE7">
        <w:rPr>
          <w:rFonts w:ascii="Times New Roman" w:hAnsi="Times New Roman" w:cs="Times New Roman"/>
          <w:sz w:val="24"/>
          <w:lang w:val="fr-CA"/>
        </w:rPr>
        <w:t xml:space="preserve"> </w:t>
      </w:r>
      <w:r w:rsidR="0017695F">
        <w:rPr>
          <w:rFonts w:ascii="Times New Roman" w:hAnsi="Times New Roman" w:cs="Times New Roman"/>
          <w:sz w:val="24"/>
          <w:lang w:val="fr-CA"/>
        </w:rPr>
        <w:t>vendredi 19</w:t>
      </w:r>
      <w:r w:rsidR="006E4BE7">
        <w:rPr>
          <w:rFonts w:ascii="Times New Roman" w:hAnsi="Times New Roman" w:cs="Times New Roman"/>
          <w:sz w:val="24"/>
          <w:lang w:val="fr-CA"/>
        </w:rPr>
        <w:t xml:space="preserve"> janvier</w:t>
      </w:r>
      <w:r w:rsidR="00250E7F" w:rsidRPr="006E4BE7">
        <w:rPr>
          <w:rFonts w:ascii="Times New Roman" w:hAnsi="Times New Roman" w:cs="Times New Roman"/>
          <w:sz w:val="24"/>
          <w:lang w:val="fr-CA"/>
        </w:rPr>
        <w:t xml:space="preserve"> 201</w:t>
      </w:r>
      <w:r w:rsidR="006E4BE7" w:rsidRPr="006E4BE7">
        <w:rPr>
          <w:rFonts w:ascii="Times New Roman" w:hAnsi="Times New Roman" w:cs="Times New Roman"/>
          <w:sz w:val="24"/>
          <w:lang w:val="fr-CA"/>
        </w:rPr>
        <w:t>8</w:t>
      </w:r>
      <w:r w:rsidRPr="006E4BE7">
        <w:rPr>
          <w:rFonts w:ascii="Times New Roman" w:hAnsi="Times New Roman" w:cs="Times New Roman"/>
          <w:b/>
          <w:sz w:val="24"/>
          <w:lang w:val="fr-CA"/>
        </w:rPr>
        <w:t xml:space="preserve"> à 16h. </w:t>
      </w:r>
      <w:r w:rsidRPr="006E4BE7">
        <w:rPr>
          <w:rFonts w:ascii="Times New Roman" w:hAnsi="Times New Roman" w:cs="Times New Roman"/>
          <w:sz w:val="24"/>
          <w:lang w:val="fr-CA"/>
        </w:rPr>
        <w:t xml:space="preserve">Les soumissionnaires intéressés doivent faire parvenir </w:t>
      </w:r>
      <w:r w:rsidR="004D6D8E" w:rsidRPr="006E4BE7">
        <w:rPr>
          <w:rFonts w:ascii="Times New Roman" w:hAnsi="Times New Roman" w:cs="Times New Roman"/>
          <w:sz w:val="24"/>
          <w:lang w:val="fr-CA"/>
        </w:rPr>
        <w:t>leur</w:t>
      </w:r>
      <w:r w:rsidRPr="006E4BE7">
        <w:rPr>
          <w:rFonts w:ascii="Times New Roman" w:hAnsi="Times New Roman" w:cs="Times New Roman"/>
          <w:sz w:val="24"/>
          <w:lang w:val="fr-CA"/>
        </w:rPr>
        <w:t xml:space="preserve"> </w:t>
      </w:r>
      <w:r w:rsidR="006E4BE7" w:rsidRPr="006E4BE7">
        <w:rPr>
          <w:rFonts w:ascii="Times New Roman" w:hAnsi="Times New Roman" w:cs="Times New Roman"/>
          <w:sz w:val="24"/>
          <w:lang w:val="fr-CA"/>
        </w:rPr>
        <w:t xml:space="preserve">soumission à l’adresse suivante </w:t>
      </w:r>
      <w:r w:rsidRPr="006E4BE7">
        <w:rPr>
          <w:rFonts w:ascii="Times New Roman" w:hAnsi="Times New Roman" w:cs="Times New Roman"/>
          <w:sz w:val="24"/>
          <w:lang w:val="fr-CA"/>
        </w:rPr>
        <w:t>:</w:t>
      </w:r>
      <w:r w:rsidRPr="007F00A1">
        <w:rPr>
          <w:rFonts w:ascii="Times New Roman" w:hAnsi="Times New Roman" w:cs="Times New Roman"/>
          <w:sz w:val="24"/>
          <w:lang w:val="fr-CA"/>
        </w:rPr>
        <w:tab/>
      </w:r>
    </w:p>
    <w:p w:rsidR="0010557B" w:rsidRDefault="00AC46BB" w:rsidP="00232357">
      <w:pPr>
        <w:ind w:left="360"/>
        <w:jc w:val="both"/>
        <w:rPr>
          <w:rFonts w:ascii="Times New Roman" w:hAnsi="Times New Roman" w:cs="Times New Roman"/>
          <w:sz w:val="24"/>
          <w:lang w:val="fr-CA"/>
        </w:rPr>
      </w:pPr>
      <w:hyperlink r:id="rId8" w:history="1">
        <w:r w:rsidR="0017695F" w:rsidRPr="007C15DC">
          <w:rPr>
            <w:rStyle w:val="Hyperlink"/>
            <w:rFonts w:ascii="Times New Roman" w:hAnsi="Times New Roman" w:cs="Times New Roman"/>
            <w:sz w:val="24"/>
            <w:lang w:val="fr-CA"/>
          </w:rPr>
          <w:t>emmanuelle@afmnb.org</w:t>
        </w:r>
      </w:hyperlink>
      <w:r w:rsidR="007F00A1">
        <w:rPr>
          <w:rFonts w:ascii="Times New Roman" w:hAnsi="Times New Roman" w:cs="Times New Roman"/>
          <w:sz w:val="24"/>
          <w:lang w:val="fr-CA"/>
        </w:rPr>
        <w:t xml:space="preserve"> </w:t>
      </w:r>
      <w:r w:rsidR="0010557B">
        <w:rPr>
          <w:rFonts w:ascii="Times New Roman" w:hAnsi="Times New Roman" w:cs="Times New Roman"/>
          <w:sz w:val="24"/>
          <w:lang w:val="fr-CA"/>
        </w:rPr>
        <w:t xml:space="preserve">au plus tard à la date </w:t>
      </w:r>
      <w:r w:rsidR="007F00A1" w:rsidRPr="007F00A1">
        <w:rPr>
          <w:rFonts w:ascii="Times New Roman" w:hAnsi="Times New Roman" w:cs="Times New Roman"/>
          <w:sz w:val="24"/>
          <w:lang w:val="fr-CA"/>
        </w:rPr>
        <w:t>mentionnée</w:t>
      </w:r>
      <w:r w:rsidR="0010557B">
        <w:rPr>
          <w:rFonts w:ascii="Times New Roman" w:hAnsi="Times New Roman" w:cs="Times New Roman"/>
          <w:sz w:val="24"/>
          <w:lang w:val="fr-CA"/>
        </w:rPr>
        <w:t xml:space="preserve"> </w:t>
      </w:r>
      <w:r w:rsidR="007F00A1" w:rsidRPr="007F00A1">
        <w:rPr>
          <w:rFonts w:ascii="Times New Roman" w:hAnsi="Times New Roman" w:cs="Times New Roman"/>
          <w:sz w:val="24"/>
          <w:lang w:val="fr-CA"/>
        </w:rPr>
        <w:t>ci-haut.</w:t>
      </w:r>
      <w:r w:rsidR="007F00A1" w:rsidRPr="007F00A1">
        <w:rPr>
          <w:rFonts w:ascii="Times New Roman" w:hAnsi="Times New Roman" w:cs="Times New Roman"/>
          <w:sz w:val="24"/>
          <w:lang w:val="fr-CA"/>
        </w:rPr>
        <w:tab/>
      </w:r>
      <w:r w:rsidR="007F00A1" w:rsidRPr="007F00A1">
        <w:rPr>
          <w:rFonts w:ascii="Times New Roman" w:hAnsi="Times New Roman" w:cs="Times New Roman"/>
          <w:sz w:val="24"/>
          <w:lang w:val="fr-CA"/>
        </w:rPr>
        <w:tab/>
      </w:r>
    </w:p>
    <w:p w:rsidR="005F601F" w:rsidRDefault="005F601F" w:rsidP="00001502">
      <w:pPr>
        <w:rPr>
          <w:rFonts w:ascii="Times New Roman" w:hAnsi="Times New Roman" w:cs="Times New Roman"/>
          <w:sz w:val="24"/>
          <w:lang w:val="fr-CA"/>
        </w:rPr>
      </w:pPr>
    </w:p>
    <w:p w:rsidR="005F601F" w:rsidRDefault="005F601F" w:rsidP="0017450B">
      <w:pPr>
        <w:pStyle w:val="ListParagraph"/>
        <w:numPr>
          <w:ilvl w:val="1"/>
          <w:numId w:val="2"/>
        </w:numPr>
        <w:rPr>
          <w:rFonts w:ascii="Times New Roman" w:hAnsi="Times New Roman" w:cs="Times New Roman"/>
          <w:b/>
          <w:sz w:val="24"/>
          <w:lang w:val="fr-CA"/>
        </w:rPr>
      </w:pPr>
      <w:r>
        <w:rPr>
          <w:rFonts w:ascii="Times New Roman" w:hAnsi="Times New Roman" w:cs="Times New Roman"/>
          <w:b/>
          <w:sz w:val="24"/>
          <w:lang w:val="fr-CA"/>
        </w:rPr>
        <w:t xml:space="preserve">Critères d’évaluation </w:t>
      </w:r>
    </w:p>
    <w:p w:rsidR="00F90544" w:rsidRDefault="00F90544" w:rsidP="0017450B">
      <w:pPr>
        <w:pStyle w:val="ListParagraph"/>
        <w:numPr>
          <w:ilvl w:val="2"/>
          <w:numId w:val="2"/>
        </w:numPr>
        <w:rPr>
          <w:rFonts w:ascii="Times New Roman" w:hAnsi="Times New Roman" w:cs="Times New Roman"/>
          <w:sz w:val="24"/>
          <w:lang w:val="fr-CA"/>
        </w:rPr>
      </w:pPr>
      <w:r>
        <w:rPr>
          <w:rFonts w:ascii="Times New Roman" w:hAnsi="Times New Roman" w:cs="Times New Roman"/>
          <w:sz w:val="24"/>
          <w:lang w:val="fr-CA"/>
        </w:rPr>
        <w:t>Montant de la soumission</w:t>
      </w:r>
    </w:p>
    <w:p w:rsidR="00F90544" w:rsidRDefault="0017450B" w:rsidP="0017450B">
      <w:pPr>
        <w:pStyle w:val="ListParagraph"/>
        <w:numPr>
          <w:ilvl w:val="2"/>
          <w:numId w:val="2"/>
        </w:numPr>
        <w:rPr>
          <w:rFonts w:ascii="Times New Roman" w:hAnsi="Times New Roman" w:cs="Times New Roman"/>
          <w:sz w:val="24"/>
          <w:lang w:val="fr-CA"/>
        </w:rPr>
      </w:pPr>
      <w:r>
        <w:rPr>
          <w:rFonts w:ascii="Times New Roman" w:hAnsi="Times New Roman" w:cs="Times New Roman"/>
          <w:sz w:val="24"/>
          <w:lang w:val="fr-CA"/>
        </w:rPr>
        <w:t>Expertise dans le domaine visé</w:t>
      </w:r>
    </w:p>
    <w:p w:rsidR="0017450B" w:rsidRDefault="0017450B" w:rsidP="0017450B">
      <w:pPr>
        <w:pStyle w:val="ListParagraph"/>
        <w:numPr>
          <w:ilvl w:val="2"/>
          <w:numId w:val="2"/>
        </w:numPr>
        <w:rPr>
          <w:rFonts w:ascii="Times New Roman" w:hAnsi="Times New Roman" w:cs="Times New Roman"/>
          <w:sz w:val="24"/>
          <w:lang w:val="fr-CA"/>
        </w:rPr>
      </w:pPr>
      <w:r>
        <w:rPr>
          <w:rFonts w:ascii="Times New Roman" w:hAnsi="Times New Roman" w:cs="Times New Roman"/>
          <w:sz w:val="24"/>
          <w:lang w:val="fr-CA"/>
        </w:rPr>
        <w:t>Connaissance du milieu municipal néo-brunswickois</w:t>
      </w:r>
    </w:p>
    <w:p w:rsidR="0017450B" w:rsidRDefault="0017450B" w:rsidP="0017450B">
      <w:pPr>
        <w:pStyle w:val="ListParagraph"/>
        <w:numPr>
          <w:ilvl w:val="2"/>
          <w:numId w:val="2"/>
        </w:numPr>
        <w:rPr>
          <w:rFonts w:ascii="Times New Roman" w:hAnsi="Times New Roman" w:cs="Times New Roman"/>
          <w:sz w:val="24"/>
          <w:lang w:val="fr-CA"/>
        </w:rPr>
      </w:pPr>
      <w:r>
        <w:rPr>
          <w:rFonts w:ascii="Times New Roman" w:hAnsi="Times New Roman" w:cs="Times New Roman"/>
          <w:sz w:val="24"/>
          <w:lang w:val="fr-CA"/>
        </w:rPr>
        <w:t>Intérêt pour la livraison de la ou des formation</w:t>
      </w:r>
      <w:r w:rsidR="006E4BE7">
        <w:rPr>
          <w:rFonts w:ascii="Times New Roman" w:hAnsi="Times New Roman" w:cs="Times New Roman"/>
          <w:sz w:val="24"/>
          <w:lang w:val="fr-CA"/>
        </w:rPr>
        <w:t>s visées par la soumission</w:t>
      </w:r>
    </w:p>
    <w:p w:rsidR="00EA02AD" w:rsidRDefault="00EA02AD" w:rsidP="00001502">
      <w:pPr>
        <w:ind w:left="284"/>
        <w:rPr>
          <w:rFonts w:ascii="Times New Roman" w:hAnsi="Times New Roman" w:cs="Times New Roman"/>
          <w:sz w:val="24"/>
          <w:lang w:val="fr-CA"/>
        </w:rPr>
      </w:pPr>
    </w:p>
    <w:p w:rsidR="00EA02AD" w:rsidRPr="00EA02AD" w:rsidRDefault="00EA02AD" w:rsidP="00001502">
      <w:pPr>
        <w:ind w:left="284"/>
        <w:jc w:val="both"/>
        <w:rPr>
          <w:rFonts w:ascii="Times New Roman" w:hAnsi="Times New Roman" w:cs="Times New Roman"/>
          <w:sz w:val="24"/>
          <w:lang w:val="fr-CA"/>
        </w:rPr>
      </w:pPr>
      <w:r w:rsidRPr="00EA02AD">
        <w:rPr>
          <w:rFonts w:ascii="Times New Roman" w:hAnsi="Times New Roman" w:cs="Times New Roman"/>
          <w:sz w:val="24"/>
          <w:lang w:val="fr-CA"/>
        </w:rPr>
        <w:t xml:space="preserve">* </w:t>
      </w:r>
      <w:r w:rsidR="006E4BE7">
        <w:rPr>
          <w:rFonts w:ascii="Times New Roman" w:hAnsi="Times New Roman" w:cs="Times New Roman"/>
          <w:sz w:val="24"/>
          <w:lang w:val="fr-CA"/>
        </w:rPr>
        <w:t>L’AFMNB</w:t>
      </w:r>
      <w:r w:rsidRPr="00EA02AD">
        <w:rPr>
          <w:rFonts w:ascii="Times New Roman" w:hAnsi="Times New Roman" w:cs="Times New Roman"/>
          <w:sz w:val="24"/>
          <w:lang w:val="fr-CA"/>
        </w:rPr>
        <w:t xml:space="preserve"> se réserve le droit de n’accepter aucune des </w:t>
      </w:r>
      <w:r w:rsidR="006E4BE7">
        <w:rPr>
          <w:rFonts w:ascii="Times New Roman" w:hAnsi="Times New Roman" w:cs="Times New Roman"/>
          <w:sz w:val="24"/>
          <w:lang w:val="fr-CA"/>
        </w:rPr>
        <w:t>soumission</w:t>
      </w:r>
      <w:r w:rsidR="0003611C">
        <w:rPr>
          <w:rFonts w:ascii="Times New Roman" w:hAnsi="Times New Roman" w:cs="Times New Roman"/>
          <w:sz w:val="24"/>
          <w:lang w:val="fr-CA"/>
        </w:rPr>
        <w:t>s</w:t>
      </w:r>
      <w:r w:rsidRPr="00EA02AD">
        <w:rPr>
          <w:rFonts w:ascii="Times New Roman" w:hAnsi="Times New Roman" w:cs="Times New Roman"/>
          <w:sz w:val="24"/>
          <w:lang w:val="fr-CA"/>
        </w:rPr>
        <w:t>. La soumission du moins-disant ne sera pas nécessairement retenue.</w:t>
      </w:r>
    </w:p>
    <w:p w:rsidR="005F601F" w:rsidRPr="005F601F" w:rsidRDefault="005F601F" w:rsidP="00001502">
      <w:pPr>
        <w:rPr>
          <w:rFonts w:ascii="Times New Roman" w:hAnsi="Times New Roman" w:cs="Times New Roman"/>
          <w:b/>
          <w:sz w:val="24"/>
          <w:lang w:val="fr-CA"/>
        </w:rPr>
      </w:pPr>
    </w:p>
    <w:p w:rsidR="005F601F" w:rsidRPr="005F601F" w:rsidRDefault="005F601F" w:rsidP="00001502">
      <w:pPr>
        <w:pStyle w:val="ListParagraph"/>
        <w:numPr>
          <w:ilvl w:val="0"/>
          <w:numId w:val="2"/>
        </w:numPr>
        <w:rPr>
          <w:rFonts w:ascii="Times New Roman" w:hAnsi="Times New Roman" w:cs="Times New Roman"/>
          <w:b/>
          <w:sz w:val="24"/>
          <w:lang w:val="fr-CA"/>
        </w:rPr>
      </w:pPr>
      <w:r>
        <w:rPr>
          <w:rFonts w:ascii="Times New Roman" w:hAnsi="Times New Roman" w:cs="Times New Roman"/>
          <w:b/>
          <w:sz w:val="24"/>
          <w:lang w:val="fr-CA"/>
        </w:rPr>
        <w:t xml:space="preserve">Contrat </w:t>
      </w:r>
    </w:p>
    <w:p w:rsidR="005F601F" w:rsidRDefault="005F601F" w:rsidP="00001502">
      <w:pPr>
        <w:pStyle w:val="ListParagraph"/>
        <w:numPr>
          <w:ilvl w:val="0"/>
          <w:numId w:val="16"/>
        </w:numPr>
        <w:jc w:val="both"/>
        <w:rPr>
          <w:rFonts w:ascii="Times New Roman" w:hAnsi="Times New Roman" w:cs="Times New Roman"/>
          <w:sz w:val="24"/>
          <w:lang w:val="fr-CA"/>
        </w:rPr>
      </w:pPr>
      <w:r w:rsidRPr="00FF51A8">
        <w:rPr>
          <w:rFonts w:ascii="Times New Roman" w:hAnsi="Times New Roman" w:cs="Times New Roman"/>
          <w:sz w:val="24"/>
          <w:lang w:val="fr-CA"/>
        </w:rPr>
        <w:t xml:space="preserve">Une entente et un contrat officiel seront signés entre le fournisseur et l’AFMNB si le contrat est accordé. </w:t>
      </w:r>
    </w:p>
    <w:p w:rsidR="00FF51A8" w:rsidRDefault="00FF51A8" w:rsidP="00001502">
      <w:pPr>
        <w:pStyle w:val="ListParagraph"/>
        <w:ind w:left="1080"/>
        <w:rPr>
          <w:rFonts w:ascii="Times New Roman" w:hAnsi="Times New Roman" w:cs="Times New Roman"/>
          <w:sz w:val="24"/>
          <w:lang w:val="fr-CA"/>
        </w:rPr>
      </w:pPr>
    </w:p>
    <w:p w:rsidR="00FF51A8" w:rsidRDefault="0017695F" w:rsidP="00001502">
      <w:pPr>
        <w:pStyle w:val="ListParagraph"/>
        <w:numPr>
          <w:ilvl w:val="0"/>
          <w:numId w:val="16"/>
        </w:numPr>
        <w:jc w:val="both"/>
        <w:rPr>
          <w:rFonts w:ascii="Times New Roman" w:hAnsi="Times New Roman" w:cs="Times New Roman"/>
          <w:sz w:val="24"/>
          <w:lang w:val="fr-CA"/>
        </w:rPr>
      </w:pPr>
      <w:r>
        <w:rPr>
          <w:rFonts w:ascii="Times New Roman" w:hAnsi="Times New Roman" w:cs="Times New Roman"/>
          <w:sz w:val="24"/>
          <w:lang w:val="fr-CA"/>
        </w:rPr>
        <w:t>L</w:t>
      </w:r>
      <w:r w:rsidR="00FF51A8" w:rsidRPr="00FF51A8">
        <w:rPr>
          <w:rFonts w:ascii="Times New Roman" w:hAnsi="Times New Roman" w:cs="Times New Roman"/>
          <w:sz w:val="24"/>
          <w:lang w:val="fr-CA"/>
        </w:rPr>
        <w:t xml:space="preserve">’AFMNB versera au </w:t>
      </w:r>
      <w:r w:rsidR="006E4BE7">
        <w:rPr>
          <w:rFonts w:ascii="Times New Roman" w:hAnsi="Times New Roman" w:cs="Times New Roman"/>
          <w:sz w:val="24"/>
          <w:lang w:val="fr-CA"/>
        </w:rPr>
        <w:t>soumissionnaire</w:t>
      </w:r>
      <w:r w:rsidR="00FF51A8" w:rsidRPr="00FF51A8">
        <w:rPr>
          <w:rFonts w:ascii="Times New Roman" w:hAnsi="Times New Roman" w:cs="Times New Roman"/>
          <w:sz w:val="24"/>
          <w:lang w:val="fr-CA"/>
        </w:rPr>
        <w:t xml:space="preserve"> </w:t>
      </w:r>
      <w:r w:rsidR="00150155">
        <w:rPr>
          <w:rFonts w:ascii="Times New Roman" w:hAnsi="Times New Roman" w:cs="Times New Roman"/>
          <w:sz w:val="24"/>
          <w:lang w:val="fr-CA"/>
        </w:rPr>
        <w:t>les</w:t>
      </w:r>
      <w:r w:rsidR="008B5363">
        <w:rPr>
          <w:rFonts w:ascii="Times New Roman" w:hAnsi="Times New Roman" w:cs="Times New Roman"/>
          <w:sz w:val="24"/>
          <w:lang w:val="fr-CA"/>
        </w:rPr>
        <w:t xml:space="preserve"> honoraires</w:t>
      </w:r>
      <w:r w:rsidR="00FF51A8" w:rsidRPr="00FF51A8">
        <w:rPr>
          <w:rFonts w:ascii="Times New Roman" w:hAnsi="Times New Roman" w:cs="Times New Roman"/>
          <w:sz w:val="24"/>
          <w:lang w:val="fr-CA"/>
        </w:rPr>
        <w:t xml:space="preserve">, en un seul paiement, sur </w:t>
      </w:r>
      <w:r>
        <w:rPr>
          <w:rFonts w:ascii="Times New Roman" w:hAnsi="Times New Roman" w:cs="Times New Roman"/>
          <w:sz w:val="24"/>
          <w:lang w:val="fr-CA"/>
        </w:rPr>
        <w:t>réception</w:t>
      </w:r>
      <w:r w:rsidR="00FF51A8" w:rsidRPr="00FF51A8">
        <w:rPr>
          <w:rFonts w:ascii="Times New Roman" w:hAnsi="Times New Roman" w:cs="Times New Roman"/>
          <w:sz w:val="24"/>
          <w:lang w:val="fr-CA"/>
        </w:rPr>
        <w:t xml:space="preserve"> du </w:t>
      </w:r>
      <w:r>
        <w:rPr>
          <w:rFonts w:ascii="Times New Roman" w:hAnsi="Times New Roman" w:cs="Times New Roman"/>
          <w:sz w:val="24"/>
          <w:lang w:val="fr-CA"/>
        </w:rPr>
        <w:t>contenu de formation adapté</w:t>
      </w:r>
      <w:r w:rsidR="00FF51A8" w:rsidRPr="00FF51A8">
        <w:rPr>
          <w:rFonts w:ascii="Times New Roman" w:hAnsi="Times New Roman" w:cs="Times New Roman"/>
          <w:sz w:val="24"/>
          <w:lang w:val="fr-CA"/>
        </w:rPr>
        <w:t>. Aucuns frais d’administration additionnels ne seront admis lors de la facturation.</w:t>
      </w:r>
    </w:p>
    <w:p w:rsidR="0003611C" w:rsidRPr="0003611C" w:rsidRDefault="0003611C" w:rsidP="0003611C">
      <w:pPr>
        <w:pStyle w:val="ListParagraph"/>
        <w:rPr>
          <w:rFonts w:ascii="Times New Roman" w:hAnsi="Times New Roman" w:cs="Times New Roman"/>
          <w:sz w:val="24"/>
          <w:lang w:val="fr-CA"/>
        </w:rPr>
      </w:pPr>
    </w:p>
    <w:p w:rsidR="0003611C" w:rsidRDefault="0003611C" w:rsidP="0003611C">
      <w:pPr>
        <w:jc w:val="both"/>
        <w:rPr>
          <w:rFonts w:ascii="Times New Roman" w:hAnsi="Times New Roman" w:cs="Times New Roman"/>
          <w:sz w:val="24"/>
          <w:lang w:val="fr-CA"/>
        </w:rPr>
      </w:pPr>
    </w:p>
    <w:p w:rsidR="00A5634C" w:rsidRDefault="00A5634C" w:rsidP="005F601F">
      <w:pPr>
        <w:ind w:left="360"/>
        <w:rPr>
          <w:rFonts w:ascii="Times New Roman" w:hAnsi="Times New Roman" w:cs="Times New Roman"/>
          <w:sz w:val="24"/>
          <w:lang w:val="fr-CA"/>
        </w:rPr>
      </w:pPr>
    </w:p>
    <w:p w:rsidR="0003611C" w:rsidRDefault="0003611C" w:rsidP="0017695F">
      <w:pPr>
        <w:ind w:left="360"/>
        <w:jc w:val="center"/>
        <w:rPr>
          <w:rFonts w:ascii="Times New Roman" w:hAnsi="Times New Roman" w:cs="Times New Roman"/>
          <w:b/>
          <w:sz w:val="24"/>
          <w:szCs w:val="24"/>
          <w:lang w:val="fr-CA"/>
        </w:rPr>
      </w:pPr>
      <w:r w:rsidRPr="0003611C">
        <w:rPr>
          <w:rFonts w:ascii="Times New Roman" w:hAnsi="Times New Roman" w:cs="Times New Roman"/>
          <w:b/>
          <w:sz w:val="24"/>
          <w:szCs w:val="24"/>
          <w:lang w:val="fr-CA"/>
        </w:rPr>
        <w:lastRenderedPageBreak/>
        <w:t>Annexe A</w:t>
      </w:r>
    </w:p>
    <w:p w:rsidR="0017695F" w:rsidRPr="0003611C" w:rsidRDefault="0017695F" w:rsidP="0017695F">
      <w:pPr>
        <w:ind w:left="360"/>
        <w:jc w:val="center"/>
        <w:rPr>
          <w:rFonts w:ascii="Times New Roman" w:hAnsi="Times New Roman" w:cs="Times New Roman"/>
          <w:b/>
          <w:sz w:val="24"/>
          <w:szCs w:val="24"/>
          <w:lang w:val="fr-CA"/>
        </w:rPr>
      </w:pPr>
      <w:r>
        <w:rPr>
          <w:rFonts w:ascii="Times New Roman" w:hAnsi="Times New Roman" w:cs="Times New Roman"/>
          <w:b/>
          <w:sz w:val="24"/>
          <w:szCs w:val="24"/>
          <w:lang w:val="fr-CA"/>
        </w:rPr>
        <w:t>Détails des formations ciblées à adapter</w:t>
      </w:r>
    </w:p>
    <w:p w:rsidR="0003611C" w:rsidRPr="0003611C" w:rsidRDefault="0003611C" w:rsidP="005F601F">
      <w:pPr>
        <w:ind w:left="360"/>
        <w:rPr>
          <w:rFonts w:ascii="Times New Roman" w:hAnsi="Times New Roman" w:cs="Times New Roman"/>
          <w:b/>
          <w:sz w:val="24"/>
          <w:szCs w:val="24"/>
          <w:lang w:val="fr-CA"/>
        </w:rPr>
      </w:pPr>
    </w:p>
    <w:p w:rsidR="0003611C" w:rsidRPr="0003611C" w:rsidRDefault="0003611C" w:rsidP="0003611C">
      <w:pPr>
        <w:ind w:left="360"/>
        <w:jc w:val="both"/>
        <w:rPr>
          <w:rFonts w:ascii="Times New Roman" w:hAnsi="Times New Roman" w:cs="Times New Roman"/>
          <w:b/>
          <w:sz w:val="24"/>
          <w:szCs w:val="24"/>
          <w:lang w:val="fr-CA"/>
        </w:rPr>
      </w:pPr>
      <w:r w:rsidRPr="0003611C">
        <w:rPr>
          <w:rFonts w:ascii="Times New Roman" w:hAnsi="Times New Roman" w:cs="Times New Roman"/>
          <w:b/>
          <w:sz w:val="24"/>
          <w:szCs w:val="24"/>
          <w:lang w:val="fr-CA"/>
        </w:rPr>
        <w:t>Titre : Formation des nouvelles élues et nouveaux élus</w:t>
      </w:r>
      <w:r w:rsidR="00232357">
        <w:rPr>
          <w:rFonts w:ascii="Times New Roman" w:hAnsi="Times New Roman" w:cs="Times New Roman"/>
          <w:b/>
          <w:sz w:val="24"/>
          <w:szCs w:val="24"/>
          <w:lang w:val="fr-CA"/>
        </w:rPr>
        <w:t xml:space="preserve"> </w:t>
      </w:r>
      <w:r w:rsidRPr="0003611C">
        <w:rPr>
          <w:rFonts w:ascii="Times New Roman" w:hAnsi="Times New Roman" w:cs="Times New Roman"/>
          <w:b/>
          <w:sz w:val="24"/>
          <w:szCs w:val="24"/>
          <w:lang w:val="fr-CA"/>
        </w:rPr>
        <w:t>/</w:t>
      </w:r>
      <w:r w:rsidR="00232357">
        <w:rPr>
          <w:rFonts w:ascii="Times New Roman" w:hAnsi="Times New Roman" w:cs="Times New Roman"/>
          <w:b/>
          <w:sz w:val="24"/>
          <w:szCs w:val="24"/>
          <w:lang w:val="fr-CA"/>
        </w:rPr>
        <w:t xml:space="preserve"> </w:t>
      </w:r>
      <w:r w:rsidRPr="0003611C">
        <w:rPr>
          <w:rFonts w:ascii="Times New Roman" w:hAnsi="Times New Roman" w:cs="Times New Roman"/>
          <w:b/>
          <w:sz w:val="24"/>
          <w:szCs w:val="24"/>
          <w:lang w:val="fr-CA"/>
        </w:rPr>
        <w:t xml:space="preserve">Introduction au milieu municipal </w:t>
      </w:r>
    </w:p>
    <w:p w:rsidR="0003611C" w:rsidRPr="0003611C" w:rsidRDefault="0003611C" w:rsidP="0003611C">
      <w:pPr>
        <w:pStyle w:val="NormalWeb"/>
        <w:spacing w:after="0"/>
        <w:ind w:left="360"/>
        <w:jc w:val="both"/>
        <w:rPr>
          <w:b/>
          <w:lang w:val="fr-CA"/>
        </w:rPr>
      </w:pPr>
      <w:r w:rsidRPr="0003611C">
        <w:rPr>
          <w:b/>
          <w:lang w:val="fr-CA"/>
        </w:rPr>
        <w:t xml:space="preserve">Description : </w:t>
      </w:r>
      <w:r w:rsidRPr="0003611C">
        <w:rPr>
          <w:lang w:val="fr-CA"/>
        </w:rPr>
        <w:t>La formation des nouvelles élues et des nouveaux élus se veut une introduction à l’environnement municipal dans toute sa diversité, en fonction de trois grands axes imbriqués l’un dans l’autre : la gestion stratégique, la relation avec l’administration et les fondements légaux de l’action municipale.</w:t>
      </w:r>
      <w:r w:rsidRPr="0003611C">
        <w:rPr>
          <w:b/>
          <w:lang w:val="fr-CA"/>
        </w:rPr>
        <w:t xml:space="preserve">  </w:t>
      </w:r>
    </w:p>
    <w:p w:rsidR="0003611C" w:rsidRPr="0003611C" w:rsidRDefault="0003611C" w:rsidP="0003611C">
      <w:pPr>
        <w:pStyle w:val="NormalWeb"/>
        <w:spacing w:after="0"/>
        <w:ind w:firstLine="360"/>
        <w:jc w:val="both"/>
        <w:rPr>
          <w:color w:val="000000"/>
          <w:lang w:val="fr-CA"/>
        </w:rPr>
      </w:pPr>
      <w:r w:rsidRPr="0003611C">
        <w:rPr>
          <w:b/>
          <w:bCs/>
          <w:color w:val="000000"/>
          <w:lang w:val="fr-CA"/>
        </w:rPr>
        <w:t>Objectifs :</w:t>
      </w:r>
    </w:p>
    <w:p w:rsidR="0003611C" w:rsidRPr="0003611C" w:rsidRDefault="0003611C" w:rsidP="0003611C">
      <w:pPr>
        <w:numPr>
          <w:ilvl w:val="0"/>
          <w:numId w:val="23"/>
        </w:numPr>
        <w:tabs>
          <w:tab w:val="num" w:pos="1620"/>
        </w:tabs>
        <w:ind w:left="1440"/>
        <w:jc w:val="both"/>
        <w:rPr>
          <w:rFonts w:ascii="Times New Roman" w:eastAsia="Times New Roman" w:hAnsi="Times New Roman" w:cs="Times New Roman"/>
          <w:color w:val="000000"/>
          <w:sz w:val="24"/>
          <w:szCs w:val="24"/>
          <w:lang w:val="fr-CA"/>
        </w:rPr>
      </w:pPr>
      <w:r w:rsidRPr="0003611C">
        <w:rPr>
          <w:rFonts w:ascii="Times New Roman" w:eastAsia="Times New Roman" w:hAnsi="Times New Roman" w:cs="Times New Roman"/>
          <w:color w:val="000000"/>
          <w:sz w:val="24"/>
          <w:szCs w:val="24"/>
          <w:lang w:val="fr-CA"/>
        </w:rPr>
        <w:t>Avoir une perspective d’ensemble des rôles et responsabilités</w:t>
      </w:r>
    </w:p>
    <w:p w:rsidR="0003611C" w:rsidRPr="0003611C" w:rsidRDefault="0003611C" w:rsidP="0003611C">
      <w:pPr>
        <w:numPr>
          <w:ilvl w:val="0"/>
          <w:numId w:val="23"/>
        </w:numPr>
        <w:tabs>
          <w:tab w:val="num" w:pos="1620"/>
        </w:tabs>
        <w:ind w:left="1440"/>
        <w:jc w:val="both"/>
        <w:rPr>
          <w:rFonts w:ascii="Times New Roman" w:eastAsia="Times New Roman" w:hAnsi="Times New Roman" w:cs="Times New Roman"/>
          <w:color w:val="000000"/>
          <w:sz w:val="24"/>
          <w:szCs w:val="24"/>
          <w:lang w:val="fr-CA"/>
        </w:rPr>
      </w:pPr>
      <w:r w:rsidRPr="0003611C">
        <w:rPr>
          <w:rFonts w:ascii="Times New Roman" w:eastAsia="Times New Roman" w:hAnsi="Times New Roman" w:cs="Times New Roman"/>
          <w:color w:val="000000"/>
          <w:sz w:val="24"/>
          <w:szCs w:val="24"/>
          <w:lang w:val="fr-CA"/>
        </w:rPr>
        <w:t>Comprendre l’environnement municipal, les grands défis et les enjeux</w:t>
      </w:r>
    </w:p>
    <w:p w:rsidR="0003611C" w:rsidRPr="0003611C" w:rsidRDefault="0003611C" w:rsidP="0003611C">
      <w:pPr>
        <w:numPr>
          <w:ilvl w:val="0"/>
          <w:numId w:val="23"/>
        </w:numPr>
        <w:tabs>
          <w:tab w:val="num" w:pos="1620"/>
        </w:tabs>
        <w:ind w:left="1440"/>
        <w:jc w:val="both"/>
        <w:rPr>
          <w:rFonts w:ascii="Times New Roman" w:eastAsia="Times New Roman" w:hAnsi="Times New Roman" w:cs="Times New Roman"/>
          <w:color w:val="000000"/>
          <w:sz w:val="24"/>
          <w:szCs w:val="24"/>
          <w:lang w:val="fr-CA"/>
        </w:rPr>
      </w:pPr>
      <w:r w:rsidRPr="0003611C">
        <w:rPr>
          <w:rFonts w:ascii="Times New Roman" w:eastAsia="Times New Roman" w:hAnsi="Times New Roman" w:cs="Times New Roman"/>
          <w:color w:val="000000"/>
          <w:sz w:val="24"/>
          <w:szCs w:val="24"/>
          <w:lang w:val="fr-CA"/>
        </w:rPr>
        <w:t>Comprendre la teneur et l’impact des grandes décisions</w:t>
      </w:r>
    </w:p>
    <w:p w:rsidR="0003611C" w:rsidRPr="0003611C" w:rsidRDefault="0003611C" w:rsidP="0003611C">
      <w:pPr>
        <w:numPr>
          <w:ilvl w:val="0"/>
          <w:numId w:val="23"/>
        </w:numPr>
        <w:tabs>
          <w:tab w:val="num" w:pos="1620"/>
        </w:tabs>
        <w:ind w:left="1440"/>
        <w:jc w:val="both"/>
        <w:rPr>
          <w:rFonts w:ascii="Times New Roman" w:eastAsia="Times New Roman" w:hAnsi="Times New Roman" w:cs="Times New Roman"/>
          <w:color w:val="000000"/>
          <w:sz w:val="24"/>
          <w:szCs w:val="24"/>
          <w:lang w:val="fr-CA"/>
        </w:rPr>
      </w:pPr>
      <w:r w:rsidRPr="0003611C">
        <w:rPr>
          <w:rFonts w:ascii="Times New Roman" w:eastAsia="Times New Roman" w:hAnsi="Times New Roman" w:cs="Times New Roman"/>
          <w:color w:val="000000"/>
          <w:sz w:val="24"/>
          <w:szCs w:val="24"/>
          <w:lang w:val="fr-CA"/>
        </w:rPr>
        <w:t>Connaître les rouages de la gouvernance municipale</w:t>
      </w:r>
    </w:p>
    <w:p w:rsidR="0003611C" w:rsidRPr="0003611C" w:rsidRDefault="0003611C" w:rsidP="0003611C">
      <w:pPr>
        <w:numPr>
          <w:ilvl w:val="0"/>
          <w:numId w:val="23"/>
        </w:numPr>
        <w:tabs>
          <w:tab w:val="num" w:pos="1620"/>
        </w:tabs>
        <w:ind w:left="1440"/>
        <w:jc w:val="both"/>
        <w:rPr>
          <w:rFonts w:ascii="Times New Roman" w:eastAsia="Times New Roman" w:hAnsi="Times New Roman" w:cs="Times New Roman"/>
          <w:color w:val="000000"/>
          <w:sz w:val="24"/>
          <w:szCs w:val="24"/>
          <w:lang w:val="fr-CA"/>
        </w:rPr>
      </w:pPr>
      <w:r w:rsidRPr="0003611C">
        <w:rPr>
          <w:rFonts w:ascii="Times New Roman" w:eastAsia="Times New Roman" w:hAnsi="Times New Roman" w:cs="Times New Roman"/>
          <w:color w:val="000000"/>
          <w:sz w:val="24"/>
          <w:szCs w:val="24"/>
          <w:lang w:val="fr-CA"/>
        </w:rPr>
        <w:t>Acquérir certaines connaissances légales, notamment sur les rôles et responsabilités mais aussi en matière de règles de fonctionnement d’une municipalité, d’adjudication des contrats, de mesures d’urgence, de S</w:t>
      </w:r>
      <w:r>
        <w:rPr>
          <w:rFonts w:ascii="Times New Roman" w:eastAsia="Times New Roman" w:hAnsi="Times New Roman" w:cs="Times New Roman"/>
          <w:color w:val="000000"/>
          <w:sz w:val="24"/>
          <w:szCs w:val="24"/>
          <w:lang w:val="fr-CA"/>
        </w:rPr>
        <w:t xml:space="preserve">anté et sécurité au travail </w:t>
      </w:r>
      <w:r w:rsidRPr="0003611C">
        <w:rPr>
          <w:rFonts w:ascii="Times New Roman" w:eastAsia="Times New Roman" w:hAnsi="Times New Roman" w:cs="Times New Roman"/>
          <w:color w:val="000000"/>
          <w:sz w:val="24"/>
          <w:szCs w:val="24"/>
          <w:lang w:val="fr-CA"/>
        </w:rPr>
        <w:t>et de protection de la vie privée</w:t>
      </w:r>
    </w:p>
    <w:p w:rsidR="0003611C" w:rsidRPr="0003611C" w:rsidRDefault="0003611C" w:rsidP="0003611C">
      <w:pPr>
        <w:ind w:left="360"/>
        <w:jc w:val="both"/>
        <w:rPr>
          <w:rFonts w:ascii="Times New Roman" w:eastAsia="Times New Roman" w:hAnsi="Times New Roman" w:cs="Times New Roman"/>
          <w:color w:val="000000"/>
          <w:sz w:val="24"/>
          <w:szCs w:val="24"/>
          <w:lang w:val="fr-CA"/>
        </w:rPr>
      </w:pPr>
      <w:r w:rsidRPr="0003611C">
        <w:rPr>
          <w:rFonts w:ascii="Times New Roman" w:hAnsi="Times New Roman" w:cs="Times New Roman"/>
          <w:b/>
          <w:sz w:val="24"/>
          <w:szCs w:val="24"/>
          <w:lang w:val="fr-CA"/>
        </w:rPr>
        <w:t xml:space="preserve">Durée de </w:t>
      </w:r>
      <w:r>
        <w:rPr>
          <w:rFonts w:ascii="Times New Roman" w:hAnsi="Times New Roman" w:cs="Times New Roman"/>
          <w:b/>
          <w:sz w:val="24"/>
          <w:szCs w:val="24"/>
          <w:lang w:val="fr-CA"/>
        </w:rPr>
        <w:t xml:space="preserve">la </w:t>
      </w:r>
      <w:r w:rsidRPr="0003611C">
        <w:rPr>
          <w:rFonts w:ascii="Times New Roman" w:hAnsi="Times New Roman" w:cs="Times New Roman"/>
          <w:b/>
          <w:sz w:val="24"/>
          <w:szCs w:val="24"/>
          <w:lang w:val="fr-CA"/>
        </w:rPr>
        <w:t xml:space="preserve">formation : </w:t>
      </w:r>
      <w:r w:rsidRPr="0003611C">
        <w:rPr>
          <w:rFonts w:ascii="Times New Roman" w:hAnsi="Times New Roman" w:cs="Times New Roman"/>
          <w:color w:val="000000"/>
          <w:sz w:val="24"/>
          <w:szCs w:val="24"/>
          <w:lang w:val="fr-CA"/>
        </w:rPr>
        <w:t>10 heures réparties sur 2 journées. </w:t>
      </w:r>
    </w:p>
    <w:p w:rsidR="0003611C" w:rsidRPr="0003611C" w:rsidRDefault="0003611C" w:rsidP="0003611C">
      <w:pPr>
        <w:ind w:left="1080"/>
        <w:jc w:val="both"/>
        <w:rPr>
          <w:rFonts w:ascii="Times New Roman" w:hAnsi="Times New Roman" w:cs="Times New Roman"/>
          <w:b/>
          <w:sz w:val="24"/>
          <w:szCs w:val="24"/>
          <w:lang w:val="fr-CA"/>
        </w:rPr>
      </w:pPr>
    </w:p>
    <w:p w:rsidR="0003611C" w:rsidRPr="0003611C" w:rsidRDefault="0003611C" w:rsidP="0003611C">
      <w:pPr>
        <w:ind w:left="1080"/>
        <w:jc w:val="both"/>
        <w:rPr>
          <w:rFonts w:ascii="Times New Roman" w:hAnsi="Times New Roman" w:cs="Times New Roman"/>
          <w:b/>
          <w:sz w:val="24"/>
          <w:szCs w:val="24"/>
          <w:lang w:val="fr-CA"/>
        </w:rPr>
      </w:pPr>
    </w:p>
    <w:p w:rsidR="0003611C" w:rsidRPr="0003611C"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03611C">
        <w:rPr>
          <w:rFonts w:ascii="Times New Roman" w:hAnsi="Times New Roman" w:cs="Times New Roman"/>
          <w:b/>
          <w:sz w:val="24"/>
          <w:szCs w:val="24"/>
          <w:lang w:val="fr-CA"/>
        </w:rPr>
        <w:t xml:space="preserve">Titre : Éthique et déontologie </w:t>
      </w:r>
    </w:p>
    <w:p w:rsidR="0003611C" w:rsidRPr="002B7317" w:rsidRDefault="0003611C" w:rsidP="002B7317">
      <w:pPr>
        <w:tabs>
          <w:tab w:val="left" w:pos="360"/>
        </w:tabs>
        <w:ind w:left="360"/>
        <w:jc w:val="both"/>
        <w:rPr>
          <w:rFonts w:ascii="Times New Roman" w:hAnsi="Times New Roman" w:cs="Times New Roman"/>
          <w:sz w:val="24"/>
          <w:szCs w:val="24"/>
          <w:lang w:val="fr-CA"/>
        </w:rPr>
      </w:pPr>
      <w:r w:rsidRPr="002B7317">
        <w:rPr>
          <w:rFonts w:ascii="Times New Roman" w:hAnsi="Times New Roman" w:cs="Times New Roman"/>
          <w:b/>
          <w:sz w:val="24"/>
          <w:szCs w:val="24"/>
          <w:lang w:val="fr-CA"/>
        </w:rPr>
        <w:t xml:space="preserve">Description : </w:t>
      </w:r>
      <w:r w:rsidRPr="002B7317">
        <w:rPr>
          <w:rFonts w:ascii="Times New Roman" w:hAnsi="Times New Roman" w:cs="Times New Roman"/>
          <w:sz w:val="24"/>
          <w:szCs w:val="24"/>
          <w:lang w:val="fr-CA"/>
        </w:rPr>
        <w:t>La formation permet aux personnes présentes de se conformer à l’article 15 de la Loi sur l’éthique et la déontologie en matière municipale. Elle inclut un contenu éthique et déontologique spécifique ainsi qu’une préoccupation transversale pour ces questions tout au long de la formation.</w:t>
      </w:r>
    </w:p>
    <w:p w:rsidR="0003611C" w:rsidRPr="002B7317"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2B7317">
        <w:rPr>
          <w:rFonts w:ascii="Times New Roman" w:hAnsi="Times New Roman" w:cs="Times New Roman"/>
          <w:b/>
          <w:sz w:val="24"/>
          <w:szCs w:val="24"/>
          <w:lang w:val="fr-CA"/>
        </w:rPr>
        <w:t>Objectifs :</w:t>
      </w:r>
    </w:p>
    <w:p w:rsidR="0003611C" w:rsidRPr="0003611C" w:rsidRDefault="0003611C" w:rsidP="0003611C">
      <w:pPr>
        <w:pStyle w:val="ListParagraph"/>
        <w:numPr>
          <w:ilvl w:val="0"/>
          <w:numId w:val="24"/>
        </w:numPr>
        <w:tabs>
          <w:tab w:val="left" w:pos="144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Définir l’éthique et la déontologie</w:t>
      </w:r>
    </w:p>
    <w:p w:rsidR="0003611C" w:rsidRPr="0003611C" w:rsidRDefault="0003611C" w:rsidP="0003611C">
      <w:pPr>
        <w:pStyle w:val="ListParagraph"/>
        <w:numPr>
          <w:ilvl w:val="0"/>
          <w:numId w:val="24"/>
        </w:numPr>
        <w:tabs>
          <w:tab w:val="left" w:pos="144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Consolider la réflexion des élus en matière de comportements éthiques</w:t>
      </w:r>
    </w:p>
    <w:p w:rsidR="0003611C" w:rsidRPr="0003611C" w:rsidRDefault="0003611C" w:rsidP="0003611C">
      <w:pPr>
        <w:pStyle w:val="ListParagraph"/>
        <w:numPr>
          <w:ilvl w:val="0"/>
          <w:numId w:val="24"/>
        </w:numPr>
        <w:tabs>
          <w:tab w:val="left" w:pos="144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Discuter du contenu des codes d’éthique et de déontologie</w:t>
      </w:r>
    </w:p>
    <w:p w:rsidR="0003611C" w:rsidRPr="0003611C" w:rsidRDefault="0003611C" w:rsidP="0003611C">
      <w:pPr>
        <w:pStyle w:val="ListParagraph"/>
        <w:numPr>
          <w:ilvl w:val="0"/>
          <w:numId w:val="24"/>
        </w:numPr>
        <w:tabs>
          <w:tab w:val="left" w:pos="144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Favoriser l’adhésion aux valeurs communes énoncées dans les codes</w:t>
      </w:r>
    </w:p>
    <w:p w:rsidR="0003611C" w:rsidRPr="0003611C" w:rsidRDefault="0003611C" w:rsidP="0003611C">
      <w:pPr>
        <w:pStyle w:val="ListParagraph"/>
        <w:numPr>
          <w:ilvl w:val="0"/>
          <w:numId w:val="24"/>
        </w:numPr>
        <w:tabs>
          <w:tab w:val="left" w:pos="144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Présenter les bonnes pratiques en milieu municipal, les outils et références</w:t>
      </w:r>
    </w:p>
    <w:p w:rsidR="0003611C" w:rsidRPr="0003611C" w:rsidRDefault="0003611C" w:rsidP="0003611C">
      <w:pPr>
        <w:pStyle w:val="ListParagraph"/>
        <w:numPr>
          <w:ilvl w:val="0"/>
          <w:numId w:val="24"/>
        </w:numPr>
        <w:tabs>
          <w:tab w:val="left" w:pos="144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Présenter les lois, règles et mécanismes qui encadrent l’éthique et la déontologie municipale</w:t>
      </w:r>
    </w:p>
    <w:p w:rsidR="0003611C" w:rsidRPr="0003611C" w:rsidRDefault="0003611C" w:rsidP="0003611C">
      <w:pPr>
        <w:pStyle w:val="ListParagraph"/>
        <w:numPr>
          <w:ilvl w:val="0"/>
          <w:numId w:val="24"/>
        </w:numPr>
        <w:tabs>
          <w:tab w:val="left" w:pos="144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Présenter la jurisprudence de la Commission municipale du Québec et les leçons à en tirer</w:t>
      </w:r>
    </w:p>
    <w:p w:rsidR="00A5634C" w:rsidRDefault="002B7317" w:rsidP="0017695F">
      <w:pPr>
        <w:tabs>
          <w:tab w:val="left" w:pos="360"/>
        </w:tabs>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2B7317">
        <w:rPr>
          <w:rFonts w:ascii="Times New Roman" w:hAnsi="Times New Roman" w:cs="Times New Roman"/>
          <w:b/>
          <w:sz w:val="24"/>
          <w:szCs w:val="24"/>
          <w:lang w:val="fr-CA"/>
        </w:rPr>
        <w:t>Durée de formation :</w:t>
      </w:r>
      <w:r w:rsidR="0003611C" w:rsidRPr="002B7317">
        <w:rPr>
          <w:rFonts w:ascii="Times New Roman" w:hAnsi="Times New Roman" w:cs="Times New Roman"/>
          <w:color w:val="000000"/>
          <w:sz w:val="24"/>
          <w:szCs w:val="24"/>
          <w:lang w:val="fr-CA"/>
        </w:rPr>
        <w:t xml:space="preserve"> 10 heures réparties sur 2 journées</w:t>
      </w:r>
      <w:r>
        <w:rPr>
          <w:rFonts w:ascii="Times New Roman" w:hAnsi="Times New Roman" w:cs="Times New Roman"/>
          <w:color w:val="000000"/>
          <w:sz w:val="24"/>
          <w:szCs w:val="24"/>
          <w:lang w:val="fr-CA"/>
        </w:rPr>
        <w:t>.</w:t>
      </w:r>
    </w:p>
    <w:p w:rsidR="00A5634C" w:rsidRDefault="00A5634C" w:rsidP="0003611C">
      <w:pPr>
        <w:jc w:val="both"/>
        <w:rPr>
          <w:rFonts w:ascii="Times New Roman" w:hAnsi="Times New Roman" w:cs="Times New Roman"/>
          <w:b/>
          <w:sz w:val="24"/>
          <w:szCs w:val="24"/>
          <w:lang w:val="fr-CA"/>
        </w:rPr>
      </w:pPr>
    </w:p>
    <w:p w:rsidR="00A5634C" w:rsidRPr="0003611C" w:rsidRDefault="00A5634C" w:rsidP="0003611C">
      <w:pPr>
        <w:jc w:val="both"/>
        <w:rPr>
          <w:rFonts w:ascii="Times New Roman" w:hAnsi="Times New Roman" w:cs="Times New Roman"/>
          <w:b/>
          <w:sz w:val="24"/>
          <w:szCs w:val="24"/>
          <w:lang w:val="fr-CA"/>
        </w:rPr>
      </w:pPr>
    </w:p>
    <w:p w:rsidR="0003611C" w:rsidRPr="0003611C"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03611C">
        <w:rPr>
          <w:rFonts w:ascii="Times New Roman" w:hAnsi="Times New Roman" w:cs="Times New Roman"/>
          <w:b/>
          <w:sz w:val="24"/>
          <w:szCs w:val="24"/>
          <w:lang w:val="fr-CA"/>
        </w:rPr>
        <w:t>Titre : Introduction à la gestion contractuelle/Rôle de l’</w:t>
      </w:r>
      <w:proofErr w:type="spellStart"/>
      <w:r w:rsidR="0003611C" w:rsidRPr="0003611C">
        <w:rPr>
          <w:rFonts w:ascii="Times New Roman" w:hAnsi="Times New Roman" w:cs="Times New Roman"/>
          <w:b/>
          <w:sz w:val="24"/>
          <w:szCs w:val="24"/>
          <w:lang w:val="fr-CA"/>
        </w:rPr>
        <w:t>élu.e</w:t>
      </w:r>
      <w:proofErr w:type="spellEnd"/>
      <w:r w:rsidR="0003611C" w:rsidRPr="0003611C">
        <w:rPr>
          <w:rFonts w:ascii="Times New Roman" w:hAnsi="Times New Roman" w:cs="Times New Roman"/>
          <w:b/>
          <w:sz w:val="24"/>
          <w:szCs w:val="24"/>
          <w:lang w:val="fr-CA"/>
        </w:rPr>
        <w:t xml:space="preserve"> en gestion contractuelle</w:t>
      </w:r>
    </w:p>
    <w:p w:rsidR="0003611C" w:rsidRDefault="0003611C" w:rsidP="002B7317">
      <w:pPr>
        <w:tabs>
          <w:tab w:val="left" w:pos="360"/>
        </w:tabs>
        <w:ind w:left="360"/>
        <w:jc w:val="both"/>
        <w:rPr>
          <w:rFonts w:ascii="Times New Roman" w:hAnsi="Times New Roman" w:cs="Times New Roman"/>
          <w:sz w:val="24"/>
          <w:szCs w:val="24"/>
          <w:lang w:val="fr-CA"/>
        </w:rPr>
      </w:pPr>
      <w:r w:rsidRPr="002B7317">
        <w:rPr>
          <w:rFonts w:ascii="Times New Roman" w:hAnsi="Times New Roman" w:cs="Times New Roman"/>
          <w:b/>
          <w:sz w:val="24"/>
          <w:szCs w:val="24"/>
          <w:lang w:val="fr-CA"/>
        </w:rPr>
        <w:t xml:space="preserve">Description : </w:t>
      </w:r>
    </w:p>
    <w:p w:rsidR="008F1752" w:rsidRPr="008F1752" w:rsidRDefault="00AC46BB" w:rsidP="008F1752">
      <w:pPr>
        <w:tabs>
          <w:tab w:val="left" w:pos="360"/>
        </w:tabs>
        <w:ind w:left="360"/>
        <w:jc w:val="both"/>
        <w:rPr>
          <w:rFonts w:ascii="Times New Roman" w:hAnsi="Times New Roman" w:cs="Times New Roman"/>
          <w:sz w:val="24"/>
          <w:szCs w:val="24"/>
          <w:lang w:val="fr-CA"/>
        </w:rPr>
      </w:pPr>
      <w:r>
        <w:rPr>
          <w:rFonts w:ascii="Times New Roman" w:hAnsi="Times New Roman" w:cs="Times New Roman"/>
          <w:sz w:val="24"/>
          <w:szCs w:val="24"/>
          <w:lang w:val="fr-CA"/>
        </w:rPr>
        <w:t>La formation permet aux participant.es de se familiariser avec les bonnes pratiques d’</w:t>
      </w:r>
      <w:r w:rsidR="009B0D32" w:rsidRPr="008F1752">
        <w:rPr>
          <w:rFonts w:ascii="Times New Roman" w:hAnsi="Times New Roman" w:cs="Times New Roman"/>
          <w:sz w:val="24"/>
          <w:szCs w:val="24"/>
          <w:lang w:val="fr-CA"/>
        </w:rPr>
        <w:t xml:space="preserve">octroi de contrats municipaux. </w:t>
      </w:r>
      <w:r>
        <w:rPr>
          <w:rFonts w:ascii="Times New Roman" w:hAnsi="Times New Roman" w:cs="Times New Roman"/>
          <w:sz w:val="24"/>
          <w:szCs w:val="24"/>
          <w:lang w:val="fr-CA"/>
        </w:rPr>
        <w:t>Les</w:t>
      </w:r>
      <w:r w:rsidR="009B0D32" w:rsidRPr="008F1752">
        <w:rPr>
          <w:rFonts w:ascii="Times New Roman" w:hAnsi="Times New Roman" w:cs="Times New Roman"/>
          <w:sz w:val="24"/>
          <w:szCs w:val="24"/>
          <w:lang w:val="fr-CA"/>
        </w:rPr>
        <w:t xml:space="preserve"> montant</w:t>
      </w:r>
      <w:r>
        <w:rPr>
          <w:rFonts w:ascii="Times New Roman" w:hAnsi="Times New Roman" w:cs="Times New Roman"/>
          <w:sz w:val="24"/>
          <w:szCs w:val="24"/>
          <w:lang w:val="fr-CA"/>
        </w:rPr>
        <w:t>s de</w:t>
      </w:r>
      <w:r w:rsidR="009B0D32" w:rsidRPr="008F1752">
        <w:rPr>
          <w:rFonts w:ascii="Times New Roman" w:hAnsi="Times New Roman" w:cs="Times New Roman"/>
          <w:sz w:val="24"/>
          <w:szCs w:val="24"/>
          <w:lang w:val="fr-CA"/>
        </w:rPr>
        <w:t xml:space="preserve"> dépense</w:t>
      </w:r>
      <w:r>
        <w:rPr>
          <w:rFonts w:ascii="Times New Roman" w:hAnsi="Times New Roman" w:cs="Times New Roman"/>
          <w:sz w:val="24"/>
          <w:szCs w:val="24"/>
          <w:lang w:val="fr-CA"/>
        </w:rPr>
        <w:t>s de</w:t>
      </w:r>
      <w:r w:rsidR="009B0D32" w:rsidRPr="008F1752">
        <w:rPr>
          <w:rFonts w:ascii="Times New Roman" w:hAnsi="Times New Roman" w:cs="Times New Roman"/>
          <w:sz w:val="24"/>
          <w:szCs w:val="24"/>
          <w:lang w:val="fr-CA"/>
        </w:rPr>
        <w:t xml:space="preserve"> contrat</w:t>
      </w:r>
      <w:r>
        <w:rPr>
          <w:rFonts w:ascii="Times New Roman" w:hAnsi="Times New Roman" w:cs="Times New Roman"/>
          <w:sz w:val="24"/>
          <w:szCs w:val="24"/>
          <w:lang w:val="fr-CA"/>
        </w:rPr>
        <w:t>s</w:t>
      </w:r>
      <w:r w:rsidR="009B0D32" w:rsidRPr="008F1752">
        <w:rPr>
          <w:rFonts w:ascii="Times New Roman" w:hAnsi="Times New Roman" w:cs="Times New Roman"/>
          <w:sz w:val="24"/>
          <w:szCs w:val="24"/>
          <w:lang w:val="fr-CA"/>
        </w:rPr>
        <w:t xml:space="preserve">, l’octroi du contrat ainsi que les contrats de services professionnels seront présentés. </w:t>
      </w:r>
      <w:r>
        <w:rPr>
          <w:rFonts w:ascii="Times New Roman" w:hAnsi="Times New Roman" w:cs="Times New Roman"/>
          <w:sz w:val="24"/>
          <w:szCs w:val="24"/>
          <w:lang w:val="fr-CA"/>
        </w:rPr>
        <w:t>Les</w:t>
      </w:r>
      <w:r w:rsidR="008F1752" w:rsidRPr="008F1752">
        <w:rPr>
          <w:rFonts w:ascii="Times New Roman" w:hAnsi="Times New Roman" w:cs="Times New Roman"/>
          <w:sz w:val="24"/>
          <w:szCs w:val="24"/>
          <w:lang w:val="fr-CA"/>
        </w:rPr>
        <w:t xml:space="preserve"> règles de transparence et d’intégrité dans l’attribution des contrats publics ainsi que les rôles et responsabilités </w:t>
      </w:r>
      <w:proofErr w:type="gramStart"/>
      <w:r w:rsidR="008F1752" w:rsidRPr="008F1752">
        <w:rPr>
          <w:rFonts w:ascii="Times New Roman" w:hAnsi="Times New Roman" w:cs="Times New Roman"/>
          <w:sz w:val="24"/>
          <w:szCs w:val="24"/>
          <w:lang w:val="fr-CA"/>
        </w:rPr>
        <w:t>des intervenant</w:t>
      </w:r>
      <w:proofErr w:type="gramEnd"/>
      <w:r w:rsidR="008F1752" w:rsidRPr="008F1752">
        <w:rPr>
          <w:rFonts w:ascii="Times New Roman" w:hAnsi="Times New Roman" w:cs="Times New Roman"/>
          <w:sz w:val="24"/>
          <w:szCs w:val="24"/>
          <w:lang w:val="fr-CA"/>
        </w:rPr>
        <w:t xml:space="preserve"> seront passés en revue au courant de cette formation, de même que les pièges à </w:t>
      </w:r>
      <w:r w:rsidR="008F1752" w:rsidRPr="008F1752">
        <w:rPr>
          <w:rFonts w:ascii="Times New Roman" w:hAnsi="Times New Roman" w:cs="Times New Roman"/>
          <w:sz w:val="24"/>
          <w:szCs w:val="24"/>
          <w:lang w:val="fr-CA"/>
        </w:rPr>
        <w:lastRenderedPageBreak/>
        <w:t>éviter, l’évaluation de rendement ainsi que les conséquences du non-respect des règles pour les élus et fonctionn</w:t>
      </w:r>
      <w:r>
        <w:rPr>
          <w:rFonts w:ascii="Times New Roman" w:hAnsi="Times New Roman" w:cs="Times New Roman"/>
          <w:sz w:val="24"/>
          <w:szCs w:val="24"/>
          <w:lang w:val="fr-CA"/>
        </w:rPr>
        <w:t>air</w:t>
      </w:r>
      <w:r w:rsidR="008F1752" w:rsidRPr="008F1752">
        <w:rPr>
          <w:rFonts w:ascii="Times New Roman" w:hAnsi="Times New Roman" w:cs="Times New Roman"/>
          <w:sz w:val="24"/>
          <w:szCs w:val="24"/>
          <w:lang w:val="fr-CA"/>
        </w:rPr>
        <w:t>es.</w:t>
      </w:r>
      <w:r>
        <w:rPr>
          <w:rFonts w:ascii="Times New Roman" w:hAnsi="Times New Roman" w:cs="Times New Roman"/>
          <w:sz w:val="24"/>
          <w:szCs w:val="24"/>
          <w:lang w:val="fr-CA"/>
        </w:rPr>
        <w:t xml:space="preserve"> </w:t>
      </w:r>
    </w:p>
    <w:p w:rsidR="0003611C" w:rsidRPr="002B7317"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2B7317">
        <w:rPr>
          <w:rFonts w:ascii="Times New Roman" w:hAnsi="Times New Roman" w:cs="Times New Roman"/>
          <w:b/>
          <w:sz w:val="24"/>
          <w:szCs w:val="24"/>
          <w:lang w:val="fr-CA"/>
        </w:rPr>
        <w:t xml:space="preserve">Objectifs : </w:t>
      </w:r>
    </w:p>
    <w:p w:rsidR="008F1752" w:rsidRPr="008F1752" w:rsidRDefault="008F1752" w:rsidP="008F1752">
      <w:pPr>
        <w:pStyle w:val="ListParagraph"/>
        <w:numPr>
          <w:ilvl w:val="0"/>
          <w:numId w:val="25"/>
        </w:numPr>
        <w:tabs>
          <w:tab w:val="left" w:pos="1530"/>
        </w:tabs>
        <w:ind w:left="1440"/>
        <w:jc w:val="both"/>
        <w:rPr>
          <w:rFonts w:ascii="Times New Roman" w:hAnsi="Times New Roman" w:cs="Times New Roman"/>
          <w:sz w:val="24"/>
          <w:szCs w:val="24"/>
          <w:lang w:val="fr-CA"/>
        </w:rPr>
      </w:pPr>
      <w:r w:rsidRPr="008F1752">
        <w:rPr>
          <w:rFonts w:ascii="Times New Roman" w:hAnsi="Times New Roman" w:cs="Times New Roman"/>
          <w:sz w:val="24"/>
          <w:szCs w:val="24"/>
          <w:lang w:val="fr-CA"/>
        </w:rPr>
        <w:t>Familiariser les participants avec le cadre juridique propre à l’octroi des contrats municipaux ainsi qu’aux meilleures pratiques en matière de  gestion contractuelle.</w:t>
      </w:r>
    </w:p>
    <w:p w:rsidR="00445641" w:rsidRPr="00445641" w:rsidRDefault="00445641" w:rsidP="00445641">
      <w:pPr>
        <w:pStyle w:val="ListParagraph"/>
        <w:numPr>
          <w:ilvl w:val="0"/>
          <w:numId w:val="25"/>
        </w:numPr>
        <w:tabs>
          <w:tab w:val="left" w:pos="1530"/>
        </w:tabs>
        <w:ind w:left="1440"/>
        <w:jc w:val="both"/>
        <w:rPr>
          <w:rFonts w:ascii="Times New Roman" w:hAnsi="Times New Roman" w:cs="Times New Roman"/>
          <w:sz w:val="24"/>
          <w:szCs w:val="24"/>
          <w:lang w:val="fr-CA"/>
        </w:rPr>
      </w:pPr>
      <w:r w:rsidRPr="00445641">
        <w:rPr>
          <w:rFonts w:ascii="Times New Roman" w:hAnsi="Times New Roman" w:cs="Times New Roman"/>
          <w:sz w:val="24"/>
          <w:szCs w:val="24"/>
          <w:lang w:val="fr-CA"/>
        </w:rPr>
        <w:t>Cerner le contexte municipal en matière d'octroi de contrats;</w:t>
      </w:r>
    </w:p>
    <w:p w:rsidR="00445641" w:rsidRPr="00445641" w:rsidRDefault="00445641" w:rsidP="00445641">
      <w:pPr>
        <w:pStyle w:val="ListParagraph"/>
        <w:numPr>
          <w:ilvl w:val="0"/>
          <w:numId w:val="25"/>
        </w:numPr>
        <w:tabs>
          <w:tab w:val="left" w:pos="1530"/>
        </w:tabs>
        <w:ind w:left="1440"/>
        <w:jc w:val="both"/>
        <w:rPr>
          <w:rFonts w:ascii="Times New Roman" w:hAnsi="Times New Roman" w:cs="Times New Roman"/>
          <w:sz w:val="24"/>
          <w:szCs w:val="24"/>
          <w:lang w:val="fr-CA"/>
        </w:rPr>
      </w:pPr>
      <w:r w:rsidRPr="00445641">
        <w:rPr>
          <w:rFonts w:ascii="Times New Roman" w:hAnsi="Times New Roman" w:cs="Times New Roman"/>
          <w:sz w:val="24"/>
          <w:szCs w:val="24"/>
          <w:lang w:val="fr-CA"/>
        </w:rPr>
        <w:t>Survoler la législation et réglementation applicables au secteur municipal;</w:t>
      </w:r>
    </w:p>
    <w:p w:rsidR="00445641" w:rsidRPr="00445641" w:rsidRDefault="00445641" w:rsidP="00445641">
      <w:pPr>
        <w:pStyle w:val="ListParagraph"/>
        <w:numPr>
          <w:ilvl w:val="0"/>
          <w:numId w:val="25"/>
        </w:numPr>
        <w:tabs>
          <w:tab w:val="left" w:pos="1530"/>
        </w:tabs>
        <w:ind w:left="1440"/>
        <w:jc w:val="both"/>
        <w:rPr>
          <w:rFonts w:ascii="Times New Roman" w:hAnsi="Times New Roman" w:cs="Times New Roman"/>
          <w:sz w:val="24"/>
          <w:szCs w:val="24"/>
          <w:lang w:val="fr-CA"/>
        </w:rPr>
      </w:pPr>
      <w:r w:rsidRPr="00445641">
        <w:rPr>
          <w:rFonts w:ascii="Times New Roman" w:hAnsi="Times New Roman" w:cs="Times New Roman"/>
          <w:sz w:val="24"/>
          <w:szCs w:val="24"/>
          <w:lang w:val="fr-CA"/>
        </w:rPr>
        <w:t>Connaître les règles d’octroi des contrats municipaux (transparence et intégrité);</w:t>
      </w:r>
    </w:p>
    <w:p w:rsidR="00445641" w:rsidRPr="00445641" w:rsidRDefault="00445641" w:rsidP="00445641">
      <w:pPr>
        <w:pStyle w:val="ListParagraph"/>
        <w:numPr>
          <w:ilvl w:val="0"/>
          <w:numId w:val="25"/>
        </w:numPr>
        <w:tabs>
          <w:tab w:val="left" w:pos="1530"/>
        </w:tabs>
        <w:ind w:left="1440"/>
        <w:jc w:val="both"/>
        <w:rPr>
          <w:rFonts w:ascii="Times New Roman" w:hAnsi="Times New Roman" w:cs="Times New Roman"/>
          <w:sz w:val="24"/>
          <w:szCs w:val="24"/>
          <w:lang w:val="fr-CA"/>
        </w:rPr>
      </w:pPr>
      <w:r w:rsidRPr="00445641">
        <w:rPr>
          <w:rFonts w:ascii="Times New Roman" w:hAnsi="Times New Roman" w:cs="Times New Roman"/>
          <w:sz w:val="24"/>
          <w:szCs w:val="24"/>
          <w:lang w:val="fr-CA"/>
        </w:rPr>
        <w:t>Mises en situation, comprendre la portée et les impacts des nouvelles règles;</w:t>
      </w:r>
    </w:p>
    <w:p w:rsidR="00445641" w:rsidRPr="00445641" w:rsidRDefault="00445641" w:rsidP="00445641">
      <w:pPr>
        <w:pStyle w:val="ListParagraph"/>
        <w:numPr>
          <w:ilvl w:val="0"/>
          <w:numId w:val="25"/>
        </w:numPr>
        <w:tabs>
          <w:tab w:val="left" w:pos="1530"/>
        </w:tabs>
        <w:ind w:left="1440"/>
        <w:jc w:val="both"/>
        <w:rPr>
          <w:rFonts w:ascii="Times New Roman" w:hAnsi="Times New Roman" w:cs="Times New Roman"/>
          <w:sz w:val="24"/>
          <w:szCs w:val="24"/>
          <w:lang w:val="fr-CA"/>
        </w:rPr>
      </w:pPr>
      <w:r w:rsidRPr="00445641">
        <w:rPr>
          <w:rFonts w:ascii="Times New Roman" w:hAnsi="Times New Roman" w:cs="Times New Roman"/>
          <w:sz w:val="24"/>
          <w:szCs w:val="24"/>
          <w:lang w:val="fr-CA"/>
        </w:rPr>
        <w:t>Comprendre les rôles et responsabilités des intervenants;</w:t>
      </w:r>
    </w:p>
    <w:p w:rsidR="00445641" w:rsidRDefault="00445641" w:rsidP="00445641">
      <w:pPr>
        <w:pStyle w:val="ListParagraph"/>
        <w:numPr>
          <w:ilvl w:val="0"/>
          <w:numId w:val="25"/>
        </w:numPr>
        <w:tabs>
          <w:tab w:val="left" w:pos="1530"/>
        </w:tabs>
        <w:ind w:left="1440"/>
        <w:jc w:val="both"/>
        <w:rPr>
          <w:rFonts w:ascii="Times New Roman" w:hAnsi="Times New Roman" w:cs="Times New Roman"/>
          <w:sz w:val="24"/>
          <w:szCs w:val="24"/>
          <w:lang w:val="fr-CA"/>
        </w:rPr>
      </w:pPr>
      <w:r w:rsidRPr="00445641">
        <w:rPr>
          <w:rFonts w:ascii="Times New Roman" w:hAnsi="Times New Roman" w:cs="Times New Roman"/>
          <w:sz w:val="24"/>
          <w:szCs w:val="24"/>
          <w:lang w:val="fr-CA"/>
        </w:rPr>
        <w:t>Identifier les pièges à éviter et les bonnes pratiques.</w:t>
      </w:r>
    </w:p>
    <w:p w:rsidR="00AC46BB" w:rsidRPr="0003611C" w:rsidRDefault="00AC46BB" w:rsidP="00AC46BB">
      <w:pPr>
        <w:pStyle w:val="ListParagraph"/>
        <w:numPr>
          <w:ilvl w:val="0"/>
          <w:numId w:val="25"/>
        </w:numPr>
        <w:tabs>
          <w:tab w:val="left" w:pos="153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Sensibiliser les élu</w:t>
      </w:r>
      <w:r>
        <w:rPr>
          <w:rFonts w:ascii="Times New Roman" w:hAnsi="Times New Roman" w:cs="Times New Roman"/>
          <w:sz w:val="24"/>
          <w:szCs w:val="24"/>
          <w:lang w:val="fr-CA"/>
        </w:rPr>
        <w:t>.e</w:t>
      </w:r>
      <w:r w:rsidRPr="0003611C">
        <w:rPr>
          <w:rFonts w:ascii="Times New Roman" w:hAnsi="Times New Roman" w:cs="Times New Roman"/>
          <w:sz w:val="24"/>
          <w:szCs w:val="24"/>
          <w:lang w:val="fr-CA"/>
        </w:rPr>
        <w:t>s sur leur rôle dans le processus décisionnel contractuel.</w:t>
      </w:r>
    </w:p>
    <w:p w:rsidR="00AC46BB" w:rsidRPr="0003611C" w:rsidRDefault="00AC46BB" w:rsidP="00AC46BB">
      <w:pPr>
        <w:pStyle w:val="ListParagraph"/>
        <w:numPr>
          <w:ilvl w:val="0"/>
          <w:numId w:val="25"/>
        </w:numPr>
        <w:tabs>
          <w:tab w:val="left" w:pos="153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Connaître les leviers à leur disposition.</w:t>
      </w:r>
    </w:p>
    <w:p w:rsidR="00AC46BB" w:rsidRPr="00AC46BB" w:rsidRDefault="00AC46BB" w:rsidP="00AC46BB">
      <w:pPr>
        <w:pStyle w:val="ListParagraph"/>
        <w:numPr>
          <w:ilvl w:val="0"/>
          <w:numId w:val="25"/>
        </w:numPr>
        <w:tabs>
          <w:tab w:val="left" w:pos="1530"/>
        </w:tabs>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Rappeler le rôle des élus dans le cadre du processus décisionnel contractuel</w:t>
      </w:r>
      <w:r w:rsidRPr="0003611C">
        <w:rPr>
          <w:rFonts w:ascii="Times New Roman" w:hAnsi="Times New Roman" w:cs="Times New Roman"/>
          <w:b/>
          <w:sz w:val="24"/>
          <w:szCs w:val="24"/>
          <w:lang w:val="fr-CA"/>
        </w:rPr>
        <w:t>.</w:t>
      </w:r>
    </w:p>
    <w:p w:rsidR="0003611C" w:rsidRPr="002B7317" w:rsidRDefault="0003611C" w:rsidP="002B7317">
      <w:pPr>
        <w:tabs>
          <w:tab w:val="left" w:pos="270"/>
          <w:tab w:val="left" w:pos="360"/>
        </w:tabs>
        <w:ind w:left="360"/>
        <w:jc w:val="both"/>
        <w:rPr>
          <w:rFonts w:ascii="Times New Roman" w:hAnsi="Times New Roman" w:cs="Times New Roman"/>
          <w:sz w:val="24"/>
          <w:szCs w:val="24"/>
          <w:lang w:val="fr-CA"/>
        </w:rPr>
      </w:pPr>
      <w:r w:rsidRPr="002B7317">
        <w:rPr>
          <w:rFonts w:ascii="Times New Roman" w:hAnsi="Times New Roman" w:cs="Times New Roman"/>
          <w:b/>
          <w:sz w:val="24"/>
          <w:szCs w:val="24"/>
          <w:lang w:val="fr-CA"/>
        </w:rPr>
        <w:t xml:space="preserve">Durée de formation : </w:t>
      </w:r>
      <w:r w:rsidR="0017224B">
        <w:rPr>
          <w:rFonts w:ascii="Times New Roman" w:hAnsi="Times New Roman" w:cs="Times New Roman"/>
          <w:sz w:val="24"/>
          <w:szCs w:val="24"/>
          <w:lang w:val="fr-CA"/>
        </w:rPr>
        <w:t>7.5</w:t>
      </w:r>
      <w:r w:rsidR="002772A9">
        <w:rPr>
          <w:rFonts w:ascii="Times New Roman" w:hAnsi="Times New Roman" w:cs="Times New Roman"/>
          <w:sz w:val="24"/>
          <w:szCs w:val="24"/>
          <w:lang w:val="fr-CA"/>
        </w:rPr>
        <w:t xml:space="preserve"> </w:t>
      </w:r>
      <w:r w:rsidR="00D8069E" w:rsidRPr="002772A9">
        <w:rPr>
          <w:rFonts w:ascii="Times New Roman" w:hAnsi="Times New Roman" w:cs="Times New Roman"/>
          <w:sz w:val="24"/>
          <w:szCs w:val="24"/>
          <w:lang w:val="fr-CA"/>
        </w:rPr>
        <w:t>h</w:t>
      </w:r>
      <w:r w:rsidR="002772A9">
        <w:rPr>
          <w:rFonts w:ascii="Times New Roman" w:hAnsi="Times New Roman" w:cs="Times New Roman"/>
          <w:sz w:val="24"/>
          <w:szCs w:val="24"/>
          <w:lang w:val="fr-CA"/>
        </w:rPr>
        <w:t>eures</w:t>
      </w:r>
    </w:p>
    <w:p w:rsidR="0003611C" w:rsidRPr="0003611C" w:rsidRDefault="0003611C" w:rsidP="0003611C">
      <w:pPr>
        <w:rPr>
          <w:rFonts w:ascii="Times New Roman" w:hAnsi="Times New Roman" w:cs="Times New Roman"/>
          <w:sz w:val="24"/>
          <w:szCs w:val="24"/>
          <w:lang w:val="fr-CA"/>
        </w:rPr>
      </w:pPr>
    </w:p>
    <w:p w:rsidR="0003611C" w:rsidRPr="0003611C" w:rsidRDefault="0003611C" w:rsidP="0003611C">
      <w:pPr>
        <w:tabs>
          <w:tab w:val="left" w:pos="3705"/>
        </w:tabs>
        <w:rPr>
          <w:rFonts w:ascii="Times New Roman" w:hAnsi="Times New Roman" w:cs="Times New Roman"/>
          <w:b/>
          <w:sz w:val="24"/>
          <w:szCs w:val="24"/>
          <w:lang w:val="fr-CA"/>
        </w:rPr>
      </w:pPr>
    </w:p>
    <w:p w:rsidR="0003611C" w:rsidRPr="0003611C"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03611C">
        <w:rPr>
          <w:rFonts w:ascii="Times New Roman" w:hAnsi="Times New Roman" w:cs="Times New Roman"/>
          <w:b/>
          <w:sz w:val="24"/>
          <w:szCs w:val="24"/>
          <w:lang w:val="fr-CA"/>
        </w:rPr>
        <w:t>Titre : Le politique et l’administratif : un duo conciliable</w:t>
      </w:r>
    </w:p>
    <w:p w:rsidR="0003611C" w:rsidRPr="002B7317" w:rsidRDefault="0003611C" w:rsidP="002B7317">
      <w:pPr>
        <w:tabs>
          <w:tab w:val="left" w:pos="360"/>
        </w:tabs>
        <w:ind w:left="360"/>
        <w:jc w:val="both"/>
        <w:rPr>
          <w:rFonts w:ascii="Times New Roman" w:hAnsi="Times New Roman" w:cs="Times New Roman"/>
          <w:sz w:val="24"/>
          <w:szCs w:val="24"/>
          <w:lang w:val="fr-CA"/>
        </w:rPr>
      </w:pPr>
      <w:r w:rsidRPr="002B7317">
        <w:rPr>
          <w:rFonts w:ascii="Times New Roman" w:hAnsi="Times New Roman" w:cs="Times New Roman"/>
          <w:b/>
          <w:sz w:val="24"/>
          <w:szCs w:val="24"/>
          <w:lang w:val="fr-CA"/>
        </w:rPr>
        <w:t xml:space="preserve">Description : </w:t>
      </w:r>
      <w:r w:rsidRPr="002B7317">
        <w:rPr>
          <w:rFonts w:ascii="Times New Roman" w:hAnsi="Times New Roman" w:cs="Times New Roman"/>
          <w:sz w:val="24"/>
          <w:szCs w:val="24"/>
          <w:lang w:val="fr-CA"/>
        </w:rPr>
        <w:t>Essentiel pour dynamiser l’organisation interne et améliorer les services à sa communauté, le partenariat politico-administratif peut également constituer une zone d’interférence. Quels sont les ingrédients qui nourrissent une relation efficace et constructive entre la mairie et la direction générale? Quelle compréhension a-t-on du rôle de l’autre? Surtout, comment faire en sorte que la confiance, si importante entre ces deux leaders, s’installe et évolue ?</w:t>
      </w:r>
    </w:p>
    <w:p w:rsidR="0003611C" w:rsidRPr="002B7317"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2B7317">
        <w:rPr>
          <w:rFonts w:ascii="Times New Roman" w:hAnsi="Times New Roman" w:cs="Times New Roman"/>
          <w:b/>
          <w:sz w:val="24"/>
          <w:szCs w:val="24"/>
          <w:lang w:val="fr-CA"/>
        </w:rPr>
        <w:t>Objectifs :</w:t>
      </w:r>
    </w:p>
    <w:p w:rsidR="0003611C" w:rsidRPr="0003611C" w:rsidRDefault="0003611C" w:rsidP="0003611C">
      <w:pPr>
        <w:pStyle w:val="ListParagraph"/>
        <w:numPr>
          <w:ilvl w:val="0"/>
          <w:numId w:val="26"/>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Comprendre ce qu’est ou n’est pas une municipalité</w:t>
      </w:r>
    </w:p>
    <w:p w:rsidR="0003611C" w:rsidRPr="0003611C" w:rsidRDefault="0003611C" w:rsidP="0003611C">
      <w:pPr>
        <w:pStyle w:val="ListParagraph"/>
        <w:numPr>
          <w:ilvl w:val="0"/>
          <w:numId w:val="26"/>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S’informer sur ses caractéristiques, ses pouvoirs, son statut</w:t>
      </w:r>
    </w:p>
    <w:p w:rsidR="0003611C" w:rsidRPr="0003611C" w:rsidRDefault="0003611C" w:rsidP="0003611C">
      <w:pPr>
        <w:pStyle w:val="ListParagraph"/>
        <w:numPr>
          <w:ilvl w:val="0"/>
          <w:numId w:val="26"/>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Distinguer les rôles, les pouvoirs et l’autorité du maire, des conseillers, du conseil municipal et du directeur général</w:t>
      </w:r>
    </w:p>
    <w:p w:rsidR="0003611C" w:rsidRPr="0003611C" w:rsidRDefault="0003611C" w:rsidP="0003611C">
      <w:pPr>
        <w:pStyle w:val="ListParagraph"/>
        <w:numPr>
          <w:ilvl w:val="0"/>
          <w:numId w:val="26"/>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Gérer la municipalité, l’hôtel de ville… une bureaucratie professionnelle</w:t>
      </w:r>
    </w:p>
    <w:p w:rsidR="0003611C" w:rsidRPr="002B7317" w:rsidRDefault="002B7317" w:rsidP="002B7317">
      <w:pPr>
        <w:tabs>
          <w:tab w:val="left" w:pos="360"/>
        </w:tabs>
        <w:jc w:val="both"/>
        <w:rPr>
          <w:rFonts w:ascii="Times New Roman" w:hAnsi="Times New Roman" w:cs="Times New Roman"/>
          <w:sz w:val="24"/>
          <w:szCs w:val="24"/>
          <w:lang w:val="fr-CA"/>
        </w:rPr>
      </w:pPr>
      <w:r>
        <w:rPr>
          <w:rFonts w:ascii="Times New Roman" w:hAnsi="Times New Roman" w:cs="Times New Roman"/>
          <w:b/>
          <w:sz w:val="24"/>
          <w:szCs w:val="24"/>
          <w:lang w:val="fr-CA"/>
        </w:rPr>
        <w:tab/>
      </w:r>
      <w:r w:rsidR="0003611C" w:rsidRPr="002B7317">
        <w:rPr>
          <w:rFonts w:ascii="Times New Roman" w:hAnsi="Times New Roman" w:cs="Times New Roman"/>
          <w:b/>
          <w:sz w:val="24"/>
          <w:szCs w:val="24"/>
          <w:lang w:val="fr-CA"/>
        </w:rPr>
        <w:t xml:space="preserve">Durée de formation : </w:t>
      </w:r>
      <w:r w:rsidR="0003611C" w:rsidRPr="002B7317">
        <w:rPr>
          <w:rFonts w:ascii="Times New Roman" w:hAnsi="Times New Roman" w:cs="Times New Roman"/>
          <w:color w:val="000000"/>
          <w:sz w:val="24"/>
          <w:szCs w:val="24"/>
          <w:lang w:val="fr-FR"/>
        </w:rPr>
        <w:t>3 heures</w:t>
      </w:r>
    </w:p>
    <w:p w:rsidR="0003611C" w:rsidRPr="0003611C" w:rsidRDefault="0003611C" w:rsidP="0003611C">
      <w:pPr>
        <w:ind w:left="1080"/>
        <w:jc w:val="both"/>
        <w:rPr>
          <w:rFonts w:ascii="Times New Roman" w:hAnsi="Times New Roman" w:cs="Times New Roman"/>
          <w:b/>
          <w:sz w:val="24"/>
          <w:szCs w:val="24"/>
          <w:lang w:val="fr-CA"/>
        </w:rPr>
      </w:pPr>
    </w:p>
    <w:p w:rsidR="0003611C" w:rsidRPr="0003611C" w:rsidRDefault="0003611C" w:rsidP="0003611C">
      <w:pPr>
        <w:ind w:left="1080"/>
        <w:jc w:val="both"/>
        <w:rPr>
          <w:rFonts w:ascii="Times New Roman" w:hAnsi="Times New Roman" w:cs="Times New Roman"/>
          <w:b/>
          <w:sz w:val="24"/>
          <w:szCs w:val="24"/>
          <w:lang w:val="fr-CA"/>
        </w:rPr>
      </w:pPr>
    </w:p>
    <w:p w:rsidR="0003611C" w:rsidRPr="0003611C"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03611C">
        <w:rPr>
          <w:rFonts w:ascii="Times New Roman" w:hAnsi="Times New Roman" w:cs="Times New Roman"/>
          <w:b/>
          <w:sz w:val="24"/>
          <w:szCs w:val="24"/>
          <w:lang w:val="fr-CA"/>
        </w:rPr>
        <w:t xml:space="preserve">Titre : L’ABC de la gestion budgétaire et de la fiscalité municipale </w:t>
      </w:r>
    </w:p>
    <w:p w:rsidR="0003611C" w:rsidRPr="002B7317" w:rsidRDefault="0003611C" w:rsidP="002B7317">
      <w:pPr>
        <w:tabs>
          <w:tab w:val="left" w:pos="360"/>
        </w:tabs>
        <w:ind w:left="360"/>
        <w:jc w:val="both"/>
        <w:rPr>
          <w:rFonts w:ascii="Times New Roman" w:hAnsi="Times New Roman" w:cs="Times New Roman"/>
          <w:b/>
          <w:sz w:val="24"/>
          <w:szCs w:val="24"/>
          <w:lang w:val="fr-CA"/>
        </w:rPr>
      </w:pPr>
      <w:r w:rsidRPr="00AC46BB">
        <w:rPr>
          <w:rFonts w:ascii="Times New Roman" w:hAnsi="Times New Roman" w:cs="Times New Roman"/>
          <w:b/>
          <w:sz w:val="24"/>
          <w:szCs w:val="24"/>
          <w:lang w:val="fr-CA"/>
        </w:rPr>
        <w:t>Description :</w:t>
      </w:r>
      <w:r w:rsidRPr="002B7317">
        <w:rPr>
          <w:rFonts w:ascii="Times New Roman" w:hAnsi="Times New Roman" w:cs="Times New Roman"/>
          <w:sz w:val="24"/>
          <w:szCs w:val="24"/>
          <w:lang w:val="fr-CA"/>
        </w:rPr>
        <w:t xml:space="preserve"> </w:t>
      </w:r>
      <w:r w:rsidR="00AC46BB">
        <w:rPr>
          <w:rFonts w:ascii="Times New Roman" w:hAnsi="Times New Roman" w:cs="Times New Roman"/>
          <w:sz w:val="24"/>
          <w:szCs w:val="24"/>
          <w:lang w:val="fr-CA"/>
        </w:rPr>
        <w:t>Cette formation aborde l</w:t>
      </w:r>
      <w:r w:rsidRPr="002B7317">
        <w:rPr>
          <w:rFonts w:ascii="Times New Roman" w:hAnsi="Times New Roman" w:cs="Times New Roman"/>
          <w:sz w:val="24"/>
          <w:szCs w:val="24"/>
          <w:lang w:val="fr-CA"/>
        </w:rPr>
        <w:t xml:space="preserve">e cadre légal et les grands principes </w:t>
      </w:r>
      <w:r w:rsidR="00AC46BB">
        <w:rPr>
          <w:rFonts w:ascii="Times New Roman" w:hAnsi="Times New Roman" w:cs="Times New Roman"/>
          <w:sz w:val="24"/>
          <w:szCs w:val="24"/>
          <w:lang w:val="fr-CA"/>
        </w:rPr>
        <w:t>de la gestion budgétaires et de la fiscalité municipale</w:t>
      </w:r>
      <w:bookmarkStart w:id="0" w:name="_GoBack"/>
      <w:bookmarkEnd w:id="0"/>
      <w:r w:rsidRPr="002B7317">
        <w:rPr>
          <w:rFonts w:ascii="Times New Roman" w:hAnsi="Times New Roman" w:cs="Times New Roman"/>
          <w:sz w:val="24"/>
          <w:szCs w:val="24"/>
          <w:lang w:val="fr-CA"/>
        </w:rPr>
        <w:t>, de même que les principaux outils</w:t>
      </w:r>
      <w:r w:rsidR="00AC46BB">
        <w:rPr>
          <w:rFonts w:ascii="Times New Roman" w:hAnsi="Times New Roman" w:cs="Times New Roman"/>
          <w:sz w:val="24"/>
          <w:szCs w:val="24"/>
          <w:lang w:val="fr-CA"/>
        </w:rPr>
        <w:t xml:space="preserve"> à la disposition des élu.es et gestionnaires municipaux. Certains grands enjeux de la gestion budgétaires seront abordés, </w:t>
      </w:r>
      <w:proofErr w:type="gramStart"/>
      <w:r w:rsidR="00AC46BB">
        <w:rPr>
          <w:rFonts w:ascii="Times New Roman" w:hAnsi="Times New Roman" w:cs="Times New Roman"/>
          <w:sz w:val="24"/>
          <w:szCs w:val="24"/>
          <w:lang w:val="fr-CA"/>
        </w:rPr>
        <w:t>tel</w:t>
      </w:r>
      <w:proofErr w:type="gramEnd"/>
      <w:r w:rsidR="00AC46BB">
        <w:rPr>
          <w:rFonts w:ascii="Times New Roman" w:hAnsi="Times New Roman" w:cs="Times New Roman"/>
          <w:sz w:val="24"/>
          <w:szCs w:val="24"/>
          <w:lang w:val="fr-CA"/>
        </w:rPr>
        <w:t xml:space="preserve"> </w:t>
      </w:r>
      <w:r w:rsidRPr="002B7317">
        <w:rPr>
          <w:rFonts w:ascii="Times New Roman" w:hAnsi="Times New Roman" w:cs="Times New Roman"/>
          <w:sz w:val="24"/>
          <w:szCs w:val="24"/>
          <w:lang w:val="fr-CA"/>
        </w:rPr>
        <w:t>la planification</w:t>
      </w:r>
      <w:r w:rsidR="00AC46BB">
        <w:rPr>
          <w:rFonts w:ascii="Times New Roman" w:hAnsi="Times New Roman" w:cs="Times New Roman"/>
          <w:sz w:val="24"/>
          <w:szCs w:val="24"/>
          <w:lang w:val="fr-CA"/>
        </w:rPr>
        <w:t xml:space="preserve"> des projets d’investissement et l’optimisation de</w:t>
      </w:r>
      <w:r w:rsidRPr="002B7317">
        <w:rPr>
          <w:rFonts w:ascii="Times New Roman" w:hAnsi="Times New Roman" w:cs="Times New Roman"/>
          <w:sz w:val="24"/>
          <w:szCs w:val="24"/>
          <w:lang w:val="fr-CA"/>
        </w:rPr>
        <w:t xml:space="preserve"> projets de développement immobilier. Les stratégies de taxation et de tarification ainsi que la planification à long terme seront également abordés lors de cette formation.</w:t>
      </w:r>
    </w:p>
    <w:p w:rsidR="0003611C" w:rsidRPr="002B7317" w:rsidRDefault="002B7317" w:rsidP="002B7317">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2B7317">
        <w:rPr>
          <w:rFonts w:ascii="Times New Roman" w:hAnsi="Times New Roman" w:cs="Times New Roman"/>
          <w:b/>
          <w:sz w:val="24"/>
          <w:szCs w:val="24"/>
          <w:lang w:val="fr-CA"/>
        </w:rPr>
        <w:t>Objectifs :</w:t>
      </w:r>
    </w:p>
    <w:p w:rsidR="0003611C" w:rsidRPr="0003611C" w:rsidRDefault="0003611C" w:rsidP="0003611C">
      <w:pPr>
        <w:pStyle w:val="ListParagraph"/>
        <w:numPr>
          <w:ilvl w:val="0"/>
          <w:numId w:val="30"/>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Comprendre la gestion budgétaire d’une municipalité</w:t>
      </w:r>
    </w:p>
    <w:p w:rsidR="0003611C" w:rsidRPr="0003611C" w:rsidRDefault="0003611C" w:rsidP="0003611C">
      <w:pPr>
        <w:pStyle w:val="ListParagraph"/>
        <w:numPr>
          <w:ilvl w:val="0"/>
          <w:numId w:val="30"/>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Comprendre l’incidence fiscale des décisions</w:t>
      </w:r>
    </w:p>
    <w:p w:rsidR="0003611C" w:rsidRPr="0003611C" w:rsidRDefault="0003611C" w:rsidP="0003611C">
      <w:pPr>
        <w:pStyle w:val="ListParagraph"/>
        <w:numPr>
          <w:ilvl w:val="0"/>
          <w:numId w:val="30"/>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Fournir des outils aux participants afin de les aider dans la réalisation de leur mandat</w:t>
      </w:r>
    </w:p>
    <w:p w:rsidR="0003611C" w:rsidRDefault="002B7317" w:rsidP="00D8069E">
      <w:pPr>
        <w:tabs>
          <w:tab w:val="left" w:pos="360"/>
        </w:tabs>
        <w:jc w:val="both"/>
        <w:rPr>
          <w:rFonts w:ascii="Times New Roman" w:hAnsi="Times New Roman" w:cs="Times New Roman"/>
          <w:sz w:val="24"/>
          <w:szCs w:val="24"/>
          <w:lang w:val="fr-CA"/>
        </w:rPr>
      </w:pPr>
      <w:r>
        <w:rPr>
          <w:rFonts w:ascii="Times New Roman" w:hAnsi="Times New Roman" w:cs="Times New Roman"/>
          <w:b/>
          <w:sz w:val="24"/>
          <w:szCs w:val="24"/>
          <w:lang w:val="fr-CA"/>
        </w:rPr>
        <w:lastRenderedPageBreak/>
        <w:tab/>
      </w:r>
      <w:r w:rsidR="0003611C" w:rsidRPr="002B7317">
        <w:rPr>
          <w:rFonts w:ascii="Times New Roman" w:hAnsi="Times New Roman" w:cs="Times New Roman"/>
          <w:b/>
          <w:sz w:val="24"/>
          <w:szCs w:val="24"/>
          <w:lang w:val="fr-CA"/>
        </w:rPr>
        <w:t xml:space="preserve">Durée de formation : </w:t>
      </w:r>
      <w:r w:rsidR="002772A9">
        <w:rPr>
          <w:rFonts w:ascii="Times New Roman" w:hAnsi="Times New Roman" w:cs="Times New Roman"/>
          <w:sz w:val="24"/>
          <w:szCs w:val="24"/>
          <w:lang w:val="fr-CA"/>
        </w:rPr>
        <w:t>7.5 heures</w:t>
      </w:r>
    </w:p>
    <w:p w:rsidR="00D8069E" w:rsidRPr="00D8069E" w:rsidRDefault="00D8069E" w:rsidP="00D8069E">
      <w:pPr>
        <w:tabs>
          <w:tab w:val="left" w:pos="360"/>
        </w:tabs>
        <w:jc w:val="both"/>
        <w:rPr>
          <w:rFonts w:ascii="Times New Roman" w:hAnsi="Times New Roman" w:cs="Times New Roman"/>
          <w:sz w:val="24"/>
          <w:szCs w:val="24"/>
          <w:lang w:val="fr-CA"/>
        </w:rPr>
      </w:pPr>
    </w:p>
    <w:p w:rsidR="0003611C" w:rsidRPr="0003611C" w:rsidRDefault="0003611C" w:rsidP="0003611C">
      <w:pPr>
        <w:ind w:left="1080"/>
        <w:jc w:val="both"/>
        <w:rPr>
          <w:rFonts w:ascii="Times New Roman" w:hAnsi="Times New Roman" w:cs="Times New Roman"/>
          <w:b/>
          <w:sz w:val="24"/>
          <w:szCs w:val="24"/>
          <w:lang w:val="fr-CA"/>
        </w:rPr>
      </w:pPr>
    </w:p>
    <w:p w:rsidR="0003611C" w:rsidRPr="0003611C" w:rsidRDefault="00F565E2" w:rsidP="00F565E2">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03611C">
        <w:rPr>
          <w:rFonts w:ascii="Times New Roman" w:hAnsi="Times New Roman" w:cs="Times New Roman"/>
          <w:b/>
          <w:sz w:val="24"/>
          <w:szCs w:val="24"/>
          <w:lang w:val="fr-CA"/>
        </w:rPr>
        <w:t xml:space="preserve">Titre : Développement économique local et régional </w:t>
      </w:r>
    </w:p>
    <w:p w:rsidR="0003611C" w:rsidRPr="00F565E2" w:rsidRDefault="0003611C" w:rsidP="00F565E2">
      <w:pPr>
        <w:tabs>
          <w:tab w:val="left" w:pos="360"/>
        </w:tabs>
        <w:ind w:left="360"/>
        <w:jc w:val="both"/>
        <w:rPr>
          <w:rFonts w:ascii="Times New Roman" w:hAnsi="Times New Roman" w:cs="Times New Roman"/>
          <w:sz w:val="24"/>
          <w:szCs w:val="24"/>
          <w:lang w:val="fr-CA"/>
        </w:rPr>
      </w:pPr>
      <w:r w:rsidRPr="00F565E2">
        <w:rPr>
          <w:rFonts w:ascii="Times New Roman" w:hAnsi="Times New Roman" w:cs="Times New Roman"/>
          <w:b/>
          <w:sz w:val="24"/>
          <w:szCs w:val="24"/>
          <w:lang w:val="fr-CA"/>
        </w:rPr>
        <w:t xml:space="preserve">Description : </w:t>
      </w:r>
      <w:r w:rsidRPr="00F565E2">
        <w:rPr>
          <w:rFonts w:ascii="Times New Roman" w:hAnsi="Times New Roman" w:cs="Times New Roman"/>
          <w:sz w:val="24"/>
          <w:szCs w:val="24"/>
          <w:lang w:val="fr-CA"/>
        </w:rPr>
        <w:t>Le développement économique est au cœur des priorités municipales. Un Laboratoire d’idées, mis sur pied par l’UMQ, travaille justement sur différentes questions liées au développement économique : comment les municipalités québécoises peuvent-elles mieux tirer leur épingle du jeu dans le contexte de la mondialisation de l’économie? De quelles manières peuvent-elles se démarquer afin d’attirer et de retenir des entreprises et des talents qui contribueront au développement durable des communautés? Comment peuvent-elles aller plus loin et avec quels moyens?</w:t>
      </w:r>
    </w:p>
    <w:p w:rsidR="0003611C" w:rsidRPr="00F565E2" w:rsidRDefault="00F565E2" w:rsidP="00F565E2">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F565E2">
        <w:rPr>
          <w:rFonts w:ascii="Times New Roman" w:hAnsi="Times New Roman" w:cs="Times New Roman"/>
          <w:b/>
          <w:sz w:val="24"/>
          <w:szCs w:val="24"/>
          <w:lang w:val="fr-CA"/>
        </w:rPr>
        <w:t xml:space="preserve">Objectifs :  </w:t>
      </w:r>
    </w:p>
    <w:p w:rsidR="0003611C" w:rsidRPr="0003611C" w:rsidRDefault="0003611C" w:rsidP="0003611C">
      <w:pPr>
        <w:pStyle w:val="ListParagraph"/>
        <w:numPr>
          <w:ilvl w:val="0"/>
          <w:numId w:val="32"/>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Connaître les grands principes et les pouvoirs existants en matière de développement économique local</w:t>
      </w:r>
    </w:p>
    <w:p w:rsidR="0003611C" w:rsidRPr="0003611C" w:rsidRDefault="0003611C" w:rsidP="0003611C">
      <w:pPr>
        <w:pStyle w:val="ListParagraph"/>
        <w:numPr>
          <w:ilvl w:val="0"/>
          <w:numId w:val="32"/>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Identifier les conditions favorables au développement économique local</w:t>
      </w:r>
    </w:p>
    <w:p w:rsidR="0003611C" w:rsidRPr="0003611C" w:rsidRDefault="0003611C" w:rsidP="0003611C">
      <w:pPr>
        <w:pStyle w:val="ListParagraph"/>
        <w:numPr>
          <w:ilvl w:val="0"/>
          <w:numId w:val="32"/>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Cerner le rôle de l'élu et l'importance de son leadership</w:t>
      </w:r>
    </w:p>
    <w:p w:rsidR="0003611C" w:rsidRPr="0003611C" w:rsidRDefault="0003611C" w:rsidP="0003611C">
      <w:pPr>
        <w:pStyle w:val="ListParagraph"/>
        <w:numPr>
          <w:ilvl w:val="0"/>
          <w:numId w:val="31"/>
        </w:numPr>
        <w:ind w:left="1440"/>
        <w:jc w:val="both"/>
        <w:rPr>
          <w:rFonts w:ascii="Times New Roman" w:hAnsi="Times New Roman" w:cs="Times New Roman"/>
          <w:sz w:val="24"/>
          <w:szCs w:val="24"/>
          <w:lang w:val="fr-CA"/>
        </w:rPr>
      </w:pPr>
      <w:r w:rsidRPr="0003611C">
        <w:rPr>
          <w:rFonts w:ascii="Times New Roman" w:hAnsi="Times New Roman" w:cs="Times New Roman"/>
          <w:sz w:val="24"/>
          <w:szCs w:val="24"/>
          <w:lang w:val="fr-CA"/>
        </w:rPr>
        <w:t>Identifier les partenaires du développement économique local et leur rôle respectif</w:t>
      </w:r>
    </w:p>
    <w:p w:rsidR="0003611C" w:rsidRPr="00F565E2" w:rsidRDefault="00F565E2" w:rsidP="00F565E2">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F565E2">
        <w:rPr>
          <w:rFonts w:ascii="Times New Roman" w:hAnsi="Times New Roman" w:cs="Times New Roman"/>
          <w:b/>
          <w:sz w:val="24"/>
          <w:szCs w:val="24"/>
          <w:lang w:val="fr-CA"/>
        </w:rPr>
        <w:t>Durée de formation :</w:t>
      </w:r>
      <w:r w:rsidR="002772A9">
        <w:rPr>
          <w:rFonts w:ascii="Times New Roman" w:hAnsi="Times New Roman" w:cs="Times New Roman"/>
          <w:b/>
          <w:sz w:val="24"/>
          <w:szCs w:val="24"/>
          <w:lang w:val="fr-CA"/>
        </w:rPr>
        <w:t xml:space="preserve"> </w:t>
      </w:r>
      <w:r w:rsidR="002772A9" w:rsidRPr="002772A9">
        <w:rPr>
          <w:rFonts w:ascii="Times New Roman" w:hAnsi="Times New Roman" w:cs="Times New Roman"/>
          <w:sz w:val="24"/>
          <w:szCs w:val="24"/>
          <w:lang w:val="fr-CA"/>
        </w:rPr>
        <w:t>7.5 heures</w:t>
      </w:r>
    </w:p>
    <w:p w:rsidR="0003611C" w:rsidRDefault="0003611C" w:rsidP="0003611C">
      <w:pPr>
        <w:ind w:left="1080"/>
        <w:jc w:val="both"/>
        <w:rPr>
          <w:rFonts w:ascii="Times New Roman" w:hAnsi="Times New Roman" w:cs="Times New Roman"/>
          <w:b/>
          <w:sz w:val="24"/>
          <w:szCs w:val="24"/>
          <w:lang w:val="fr-CA"/>
        </w:rPr>
      </w:pPr>
    </w:p>
    <w:p w:rsidR="0003611C" w:rsidRPr="0003611C" w:rsidRDefault="0003611C" w:rsidP="0003611C">
      <w:pPr>
        <w:ind w:left="1080"/>
        <w:jc w:val="both"/>
        <w:rPr>
          <w:rFonts w:ascii="Times New Roman" w:hAnsi="Times New Roman" w:cs="Times New Roman"/>
          <w:b/>
          <w:sz w:val="24"/>
          <w:szCs w:val="24"/>
          <w:lang w:val="fr-CA"/>
        </w:rPr>
      </w:pPr>
    </w:p>
    <w:p w:rsidR="0003611C" w:rsidRPr="0003611C" w:rsidRDefault="00F565E2" w:rsidP="00F565E2">
      <w:pPr>
        <w:tabs>
          <w:tab w:val="left" w:pos="360"/>
        </w:tabs>
        <w:jc w:val="both"/>
        <w:rPr>
          <w:rFonts w:ascii="Times New Roman" w:hAnsi="Times New Roman" w:cs="Times New Roman"/>
          <w:b/>
          <w:sz w:val="24"/>
          <w:szCs w:val="24"/>
          <w:lang w:val="fr-CA"/>
        </w:rPr>
      </w:pPr>
      <w:r>
        <w:rPr>
          <w:rFonts w:ascii="Times New Roman" w:hAnsi="Times New Roman" w:cs="Times New Roman"/>
          <w:b/>
          <w:sz w:val="24"/>
          <w:szCs w:val="24"/>
          <w:lang w:val="fr-CA"/>
        </w:rPr>
        <w:tab/>
      </w:r>
      <w:r w:rsidR="0003611C" w:rsidRPr="0003611C">
        <w:rPr>
          <w:rFonts w:ascii="Times New Roman" w:hAnsi="Times New Roman" w:cs="Times New Roman"/>
          <w:b/>
          <w:sz w:val="24"/>
          <w:szCs w:val="24"/>
          <w:lang w:val="fr-CA"/>
        </w:rPr>
        <w:t>Titre : Plan de mesures d’urgence et communication</w:t>
      </w:r>
    </w:p>
    <w:p w:rsidR="0003611C" w:rsidRPr="00F565E2" w:rsidRDefault="0003611C" w:rsidP="00F565E2">
      <w:pPr>
        <w:tabs>
          <w:tab w:val="left" w:pos="360"/>
        </w:tabs>
        <w:ind w:left="360"/>
        <w:jc w:val="both"/>
        <w:rPr>
          <w:rFonts w:ascii="Times New Roman" w:hAnsi="Times New Roman" w:cs="Times New Roman"/>
          <w:sz w:val="24"/>
          <w:szCs w:val="24"/>
          <w:lang w:val="fr-CA"/>
        </w:rPr>
      </w:pPr>
      <w:r w:rsidRPr="00F565E2">
        <w:rPr>
          <w:rFonts w:ascii="Times New Roman" w:hAnsi="Times New Roman" w:cs="Times New Roman"/>
          <w:b/>
          <w:sz w:val="24"/>
          <w:szCs w:val="24"/>
          <w:lang w:val="fr-CA"/>
        </w:rPr>
        <w:t xml:space="preserve">Description : </w:t>
      </w:r>
      <w:r w:rsidRPr="00F565E2">
        <w:rPr>
          <w:rFonts w:ascii="Times New Roman" w:hAnsi="Times New Roman" w:cs="Times New Roman"/>
          <w:sz w:val="24"/>
          <w:szCs w:val="24"/>
          <w:lang w:val="fr-CA"/>
        </w:rPr>
        <w:t>Les catastrophes ne prennent pas rendez-vous, ne vous demandent pas si votre structure est prête, si vos employés sont formés et connaissent leurs responsabilités. Elles frappent. Point. En planifiant aujourd’hui vos mesures d’urgence, vous prenez de l’avance sur la prochaine situation d’urgence. Il importe que chaque municipalité enclenche la réflexion afin de se doter, pas à pas, d’un plan de mesures d’urgence intégrant les communications. Quelles sont les phases de la sécurité civile ? Qui sont vos alliés en situation d’urgence ? Comment se préparer ? Que doit contenir le plan de mesures d’urgence ? Voi</w:t>
      </w:r>
      <w:r w:rsidR="00F565E2">
        <w:rPr>
          <w:rFonts w:ascii="Times New Roman" w:hAnsi="Times New Roman" w:cs="Times New Roman"/>
          <w:sz w:val="24"/>
          <w:szCs w:val="24"/>
          <w:lang w:val="fr-CA"/>
        </w:rPr>
        <w:t>là</w:t>
      </w:r>
      <w:r w:rsidRPr="00F565E2">
        <w:rPr>
          <w:rFonts w:ascii="Times New Roman" w:hAnsi="Times New Roman" w:cs="Times New Roman"/>
          <w:sz w:val="24"/>
          <w:szCs w:val="24"/>
          <w:lang w:val="fr-CA"/>
        </w:rPr>
        <w:t xml:space="preserve"> les questions qui seront répondues dans la première partie de la formation.</w:t>
      </w:r>
      <w:r w:rsidR="00F565E2">
        <w:rPr>
          <w:rFonts w:ascii="Times New Roman" w:hAnsi="Times New Roman" w:cs="Times New Roman"/>
          <w:sz w:val="24"/>
          <w:szCs w:val="24"/>
          <w:lang w:val="fr-CA"/>
        </w:rPr>
        <w:t xml:space="preserve"> </w:t>
      </w:r>
      <w:r w:rsidRPr="00F565E2">
        <w:rPr>
          <w:rFonts w:ascii="Times New Roman" w:hAnsi="Times New Roman" w:cs="Times New Roman"/>
          <w:sz w:val="24"/>
          <w:szCs w:val="24"/>
          <w:lang w:val="fr-CA"/>
        </w:rPr>
        <w:t>Totalement imbriquées dans votre plan d’urgence, les communications doivent en constituer le cœur. Peu de temps de planification leur sont généralement consacrés alors qu’en situation d’urgence, les communications jouent un rôle majeur. Pourquoi est-ce si important de communiquer dans de telles situations ? Quels sont les messages clés à communiquer ? À qui ? À quel moment ? Comment s’y préparer ? Savez-vous que les journalistes et la population s’attendent à ce que vous utilisiez les médias sociaux ? Voici les questions qui seront répondues dans la deuxième partie de la formation.</w:t>
      </w:r>
    </w:p>
    <w:p w:rsidR="0003611C" w:rsidRPr="00F565E2" w:rsidRDefault="00F565E2" w:rsidP="00F565E2">
      <w:pPr>
        <w:tabs>
          <w:tab w:val="left" w:pos="360"/>
        </w:tabs>
        <w:jc w:val="both"/>
        <w:rPr>
          <w:rFonts w:ascii="Times New Roman" w:hAnsi="Times New Roman" w:cs="Times New Roman"/>
          <w:sz w:val="24"/>
          <w:szCs w:val="24"/>
          <w:lang w:val="fr-CA"/>
        </w:rPr>
      </w:pPr>
      <w:r>
        <w:rPr>
          <w:rFonts w:ascii="Times New Roman" w:hAnsi="Times New Roman" w:cs="Times New Roman"/>
          <w:b/>
          <w:sz w:val="24"/>
          <w:szCs w:val="24"/>
          <w:lang w:val="fr-CA"/>
        </w:rPr>
        <w:tab/>
      </w:r>
      <w:r w:rsidR="0003611C" w:rsidRPr="00F565E2">
        <w:rPr>
          <w:rFonts w:ascii="Times New Roman" w:hAnsi="Times New Roman" w:cs="Times New Roman"/>
          <w:b/>
          <w:sz w:val="24"/>
          <w:szCs w:val="24"/>
          <w:lang w:val="fr-CA"/>
        </w:rPr>
        <w:t xml:space="preserve">Objectifs : </w:t>
      </w:r>
    </w:p>
    <w:p w:rsidR="0003611C" w:rsidRPr="00F565E2" w:rsidRDefault="00F565E2" w:rsidP="00F565E2">
      <w:pPr>
        <w:tabs>
          <w:tab w:val="left" w:pos="360"/>
          <w:tab w:val="left" w:pos="1080"/>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3611C" w:rsidRPr="00F565E2">
        <w:rPr>
          <w:rFonts w:ascii="Times New Roman" w:hAnsi="Times New Roman" w:cs="Times New Roman"/>
          <w:sz w:val="24"/>
          <w:szCs w:val="24"/>
          <w:lang w:val="fr-FR"/>
        </w:rPr>
        <w:t>Généraux :</w:t>
      </w:r>
    </w:p>
    <w:p w:rsidR="0003611C" w:rsidRPr="0003611C" w:rsidRDefault="0003611C" w:rsidP="00F565E2">
      <w:pPr>
        <w:pStyle w:val="ListParagraph"/>
        <w:numPr>
          <w:ilvl w:val="0"/>
          <w:numId w:val="28"/>
        </w:numPr>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Situer la sécurité civile au Nouveau-Brunswick;</w:t>
      </w:r>
    </w:p>
    <w:p w:rsidR="0003611C" w:rsidRPr="0003611C" w:rsidRDefault="0003611C" w:rsidP="00F565E2">
      <w:pPr>
        <w:pStyle w:val="ListParagraph"/>
        <w:numPr>
          <w:ilvl w:val="0"/>
          <w:numId w:val="28"/>
        </w:numPr>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Définir les différents appuis aux municipalités en mesure d’urgence;</w:t>
      </w:r>
    </w:p>
    <w:p w:rsidR="0003611C" w:rsidRPr="0003611C" w:rsidRDefault="0003611C" w:rsidP="00F565E2">
      <w:pPr>
        <w:pStyle w:val="ListParagraph"/>
        <w:numPr>
          <w:ilvl w:val="0"/>
          <w:numId w:val="28"/>
        </w:numPr>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Adopter une philosophie de mesures d’urgence, au-delà du plan d’urgence;</w:t>
      </w:r>
    </w:p>
    <w:p w:rsidR="0003611C" w:rsidRPr="0003611C" w:rsidRDefault="0003611C" w:rsidP="00F565E2">
      <w:pPr>
        <w:pStyle w:val="ListParagraph"/>
        <w:numPr>
          <w:ilvl w:val="0"/>
          <w:numId w:val="28"/>
        </w:numPr>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Démontrer pourquoi il importe de se préparer avant une urgence;</w:t>
      </w:r>
    </w:p>
    <w:p w:rsidR="0003611C" w:rsidRPr="0003611C" w:rsidRDefault="0003611C" w:rsidP="00F565E2">
      <w:pPr>
        <w:pStyle w:val="ListParagraph"/>
        <w:numPr>
          <w:ilvl w:val="0"/>
          <w:numId w:val="28"/>
        </w:numPr>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Expliquer la marche à suivre, comment se préparer;</w:t>
      </w:r>
    </w:p>
    <w:p w:rsidR="0003611C" w:rsidRPr="0003611C" w:rsidRDefault="0003611C" w:rsidP="00F565E2">
      <w:pPr>
        <w:pStyle w:val="ListParagraph"/>
        <w:numPr>
          <w:ilvl w:val="0"/>
          <w:numId w:val="28"/>
        </w:numPr>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Savoir préparer ses communications d’urgence avant que l’urgence arrive;</w:t>
      </w:r>
    </w:p>
    <w:p w:rsidR="0003611C" w:rsidRPr="0003611C" w:rsidRDefault="0003611C" w:rsidP="00F565E2">
      <w:pPr>
        <w:pStyle w:val="ListParagraph"/>
        <w:numPr>
          <w:ilvl w:val="0"/>
          <w:numId w:val="28"/>
        </w:numPr>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Développer notre approche et nos relations médias pour affronter l’urgence.</w:t>
      </w:r>
    </w:p>
    <w:p w:rsidR="0003611C" w:rsidRPr="00F565E2" w:rsidRDefault="00F565E2" w:rsidP="00F565E2">
      <w:pPr>
        <w:tabs>
          <w:tab w:val="left" w:pos="360"/>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3611C" w:rsidRPr="00F565E2">
        <w:rPr>
          <w:rFonts w:ascii="Times New Roman" w:hAnsi="Times New Roman" w:cs="Times New Roman"/>
          <w:sz w:val="24"/>
          <w:szCs w:val="24"/>
          <w:lang w:val="fr-FR"/>
        </w:rPr>
        <w:t>Spécifiques :</w:t>
      </w:r>
    </w:p>
    <w:p w:rsidR="0003611C" w:rsidRPr="0003611C" w:rsidRDefault="0003611C" w:rsidP="00F565E2">
      <w:pPr>
        <w:pStyle w:val="ListParagraph"/>
        <w:numPr>
          <w:ilvl w:val="0"/>
          <w:numId w:val="29"/>
        </w:numPr>
        <w:tabs>
          <w:tab w:val="left" w:pos="1440"/>
        </w:tabs>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lastRenderedPageBreak/>
        <w:t>Nommer les paliers de la sécurité civile au Nouveau-Brunswick;</w:t>
      </w:r>
    </w:p>
    <w:p w:rsidR="0003611C" w:rsidRPr="0003611C" w:rsidRDefault="0003611C" w:rsidP="00F565E2">
      <w:pPr>
        <w:pStyle w:val="ListParagraph"/>
        <w:numPr>
          <w:ilvl w:val="0"/>
          <w:numId w:val="29"/>
        </w:numPr>
        <w:tabs>
          <w:tab w:val="left" w:pos="1440"/>
        </w:tabs>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Décrire les quatre phases de la sécurité civile;</w:t>
      </w:r>
    </w:p>
    <w:p w:rsidR="0003611C" w:rsidRPr="0003611C" w:rsidRDefault="0003611C" w:rsidP="00F565E2">
      <w:pPr>
        <w:pStyle w:val="ListParagraph"/>
        <w:numPr>
          <w:ilvl w:val="0"/>
          <w:numId w:val="29"/>
        </w:numPr>
        <w:tabs>
          <w:tab w:val="left" w:pos="1440"/>
        </w:tabs>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Nommer les divers alliés en mesures d’urgence;</w:t>
      </w:r>
    </w:p>
    <w:p w:rsidR="0003611C" w:rsidRPr="0003611C" w:rsidRDefault="0003611C" w:rsidP="00F565E2">
      <w:pPr>
        <w:pStyle w:val="ListParagraph"/>
        <w:numPr>
          <w:ilvl w:val="0"/>
          <w:numId w:val="29"/>
        </w:numPr>
        <w:tabs>
          <w:tab w:val="left" w:pos="1440"/>
        </w:tabs>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Cerner comment faire vivre votre plan de mesures d’urgence;</w:t>
      </w:r>
    </w:p>
    <w:p w:rsidR="0003611C" w:rsidRPr="0003611C" w:rsidRDefault="0003611C" w:rsidP="00F565E2">
      <w:pPr>
        <w:pStyle w:val="ListParagraph"/>
        <w:numPr>
          <w:ilvl w:val="0"/>
          <w:numId w:val="29"/>
        </w:numPr>
        <w:tabs>
          <w:tab w:val="left" w:pos="1440"/>
        </w:tabs>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Nommer la 1ere étape de planification;</w:t>
      </w:r>
    </w:p>
    <w:p w:rsidR="0003611C" w:rsidRPr="0003611C" w:rsidRDefault="0003611C" w:rsidP="00F565E2">
      <w:pPr>
        <w:pStyle w:val="ListParagraph"/>
        <w:numPr>
          <w:ilvl w:val="0"/>
          <w:numId w:val="29"/>
        </w:numPr>
        <w:tabs>
          <w:tab w:val="left" w:pos="1440"/>
        </w:tabs>
        <w:ind w:left="1440"/>
        <w:jc w:val="both"/>
        <w:rPr>
          <w:rFonts w:ascii="Times New Roman" w:hAnsi="Times New Roman" w:cs="Times New Roman"/>
          <w:sz w:val="24"/>
          <w:szCs w:val="24"/>
          <w:lang w:val="fr-FR"/>
        </w:rPr>
      </w:pPr>
      <w:r w:rsidRPr="0003611C">
        <w:rPr>
          <w:rFonts w:ascii="Times New Roman" w:hAnsi="Times New Roman" w:cs="Times New Roman"/>
          <w:sz w:val="24"/>
          <w:szCs w:val="24"/>
          <w:lang w:val="fr-FR"/>
        </w:rPr>
        <w:t xml:space="preserve">Expliquer pourquoi et comment les communications </w:t>
      </w:r>
      <w:proofErr w:type="gramStart"/>
      <w:r w:rsidRPr="0003611C">
        <w:rPr>
          <w:rFonts w:ascii="Times New Roman" w:hAnsi="Times New Roman" w:cs="Times New Roman"/>
          <w:sz w:val="24"/>
          <w:szCs w:val="24"/>
          <w:lang w:val="fr-FR"/>
        </w:rPr>
        <w:t>sont</w:t>
      </w:r>
      <w:proofErr w:type="gramEnd"/>
      <w:r w:rsidRPr="0003611C">
        <w:rPr>
          <w:rFonts w:ascii="Times New Roman" w:hAnsi="Times New Roman" w:cs="Times New Roman"/>
          <w:sz w:val="24"/>
          <w:szCs w:val="24"/>
          <w:lang w:val="fr-FR"/>
        </w:rPr>
        <w:t xml:space="preserve"> indispensables en sécurité civile.</w:t>
      </w:r>
    </w:p>
    <w:p w:rsidR="0003611C" w:rsidRPr="00E35C68" w:rsidRDefault="00E35C68" w:rsidP="00E35C68">
      <w:pPr>
        <w:tabs>
          <w:tab w:val="left" w:pos="360"/>
        </w:tabs>
        <w:jc w:val="both"/>
        <w:rPr>
          <w:rFonts w:ascii="Times New Roman" w:hAnsi="Times New Roman" w:cs="Times New Roman"/>
          <w:sz w:val="24"/>
          <w:szCs w:val="24"/>
          <w:lang w:val="fr-CA"/>
        </w:rPr>
      </w:pPr>
      <w:r>
        <w:rPr>
          <w:rFonts w:ascii="Times New Roman" w:hAnsi="Times New Roman" w:cs="Times New Roman"/>
          <w:b/>
          <w:sz w:val="24"/>
          <w:szCs w:val="24"/>
          <w:lang w:val="fr-CA"/>
        </w:rPr>
        <w:tab/>
      </w:r>
      <w:r w:rsidR="0003611C" w:rsidRPr="00E35C68">
        <w:rPr>
          <w:rFonts w:ascii="Times New Roman" w:hAnsi="Times New Roman" w:cs="Times New Roman"/>
          <w:b/>
          <w:sz w:val="24"/>
          <w:szCs w:val="24"/>
          <w:lang w:val="fr-CA"/>
        </w:rPr>
        <w:t xml:space="preserve">Durée de formation : </w:t>
      </w:r>
      <w:r w:rsidR="002772A9">
        <w:rPr>
          <w:rFonts w:ascii="Times New Roman" w:hAnsi="Times New Roman" w:cs="Times New Roman"/>
          <w:sz w:val="24"/>
          <w:szCs w:val="24"/>
          <w:lang w:val="fr-CA"/>
        </w:rPr>
        <w:t>7.5 heures</w:t>
      </w:r>
    </w:p>
    <w:p w:rsidR="00001502" w:rsidRPr="0003611C" w:rsidRDefault="00001502" w:rsidP="005F601F">
      <w:pPr>
        <w:ind w:left="360"/>
        <w:rPr>
          <w:rFonts w:ascii="Times New Roman" w:hAnsi="Times New Roman" w:cs="Times New Roman"/>
          <w:sz w:val="24"/>
          <w:szCs w:val="24"/>
          <w:lang w:val="fr-CA"/>
        </w:rPr>
      </w:pPr>
    </w:p>
    <w:sectPr w:rsidR="00001502" w:rsidRPr="0003611C" w:rsidSect="00232357">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EC" w:rsidRDefault="00FB04EC" w:rsidP="004D6D8E">
      <w:r>
        <w:separator/>
      </w:r>
    </w:p>
  </w:endnote>
  <w:endnote w:type="continuationSeparator" w:id="0">
    <w:p w:rsidR="00FB04EC" w:rsidRDefault="00FB04EC" w:rsidP="004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EC" w:rsidRDefault="00FB04EC" w:rsidP="004D6D8E">
      <w:r>
        <w:separator/>
      </w:r>
    </w:p>
  </w:footnote>
  <w:footnote w:type="continuationSeparator" w:id="0">
    <w:p w:rsidR="00FB04EC" w:rsidRDefault="00FB04EC" w:rsidP="004D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EC" w:rsidRDefault="00FB04EC" w:rsidP="007608F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F" w:rsidRDefault="00232357" w:rsidP="00232357">
    <w:pPr>
      <w:pStyle w:val="Header"/>
      <w:jc w:val="center"/>
    </w:pPr>
    <w:r>
      <w:rPr>
        <w:noProof/>
        <w:lang w:val="fr-CA" w:eastAsia="fr-CA"/>
      </w:rPr>
      <w:drawing>
        <wp:inline distT="0" distB="0" distL="0" distR="0" wp14:anchorId="738C4B86" wp14:editId="683A4797">
          <wp:extent cx="2657475" cy="8166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grammeDeFormation.jpg"/>
                  <pic:cNvPicPr/>
                </pic:nvPicPr>
                <pic:blipFill>
                  <a:blip r:embed="rId1">
                    <a:extLst>
                      <a:ext uri="{28A0092B-C50C-407E-A947-70E740481C1C}">
                        <a14:useLocalDpi xmlns:a14="http://schemas.microsoft.com/office/drawing/2010/main" val="0"/>
                      </a:ext>
                    </a:extLst>
                  </a:blip>
                  <a:stretch>
                    <a:fillRect/>
                  </a:stretch>
                </pic:blipFill>
                <pic:spPr>
                  <a:xfrm>
                    <a:off x="0" y="0"/>
                    <a:ext cx="2661123" cy="817740"/>
                  </a:xfrm>
                  <a:prstGeom prst="rect">
                    <a:avLst/>
                  </a:prstGeom>
                </pic:spPr>
              </pic:pic>
            </a:graphicData>
          </a:graphic>
        </wp:inline>
      </w:drawing>
    </w:r>
    <w:r>
      <w:rPr>
        <w:noProof/>
        <w:lang w:val="fr-CA" w:eastAsia="fr-CA"/>
      </w:rPr>
      <w:drawing>
        <wp:inline distT="0" distB="0" distL="0" distR="0" wp14:anchorId="0D900ADD" wp14:editId="69FD7E8C">
          <wp:extent cx="1866900" cy="8759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MNB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1875030" cy="879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46"/>
    <w:multiLevelType w:val="hybridMultilevel"/>
    <w:tmpl w:val="8CAE93FA"/>
    <w:lvl w:ilvl="0" w:tplc="0C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0308E0"/>
    <w:multiLevelType w:val="hybridMultilevel"/>
    <w:tmpl w:val="4D38EB28"/>
    <w:lvl w:ilvl="0" w:tplc="0C0C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D2ECE"/>
    <w:multiLevelType w:val="hybridMultilevel"/>
    <w:tmpl w:val="BF824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D909EC"/>
    <w:multiLevelType w:val="multilevel"/>
    <w:tmpl w:val="9250A3DA"/>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4">
    <w:nsid w:val="0C764CCE"/>
    <w:multiLevelType w:val="hybridMultilevel"/>
    <w:tmpl w:val="F18C142E"/>
    <w:lvl w:ilvl="0" w:tplc="FD44AFF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772C6D"/>
    <w:multiLevelType w:val="hybridMultilevel"/>
    <w:tmpl w:val="13620F0A"/>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15E6433A"/>
    <w:multiLevelType w:val="hybridMultilevel"/>
    <w:tmpl w:val="F96ADAFC"/>
    <w:lvl w:ilvl="0" w:tplc="CE24DFA2">
      <w:start w:val="3"/>
      <w:numFmt w:val="bullet"/>
      <w:lvlText w:val="-"/>
      <w:lvlJc w:val="left"/>
      <w:pPr>
        <w:ind w:left="720" w:hanging="360"/>
      </w:pPr>
      <w:rPr>
        <w:rFonts w:ascii="Cambria" w:eastAsiaTheme="minorHAnsi" w:hAnsi="Cambria"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7C6DC9"/>
    <w:multiLevelType w:val="hybridMultilevel"/>
    <w:tmpl w:val="E9446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B142A4"/>
    <w:multiLevelType w:val="hybridMultilevel"/>
    <w:tmpl w:val="95B27546"/>
    <w:lvl w:ilvl="0" w:tplc="0C0C0019">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9710D24"/>
    <w:multiLevelType w:val="hybridMultilevel"/>
    <w:tmpl w:val="394A2046"/>
    <w:lvl w:ilvl="0" w:tplc="0C243AB2">
      <w:start w:val="1"/>
      <w:numFmt w:val="lowerLetter"/>
      <w:lvlText w:val="%1)"/>
      <w:lvlJc w:val="left"/>
      <w:pPr>
        <w:ind w:left="720" w:hanging="360"/>
      </w:pPr>
      <w:rPr>
        <w:rFonts w:ascii="Times New Roman" w:hAnsi="Times New Roman" w:cs="Times New Roman"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A5F39BD"/>
    <w:multiLevelType w:val="hybridMultilevel"/>
    <w:tmpl w:val="88AA6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E4F6B"/>
    <w:multiLevelType w:val="hybridMultilevel"/>
    <w:tmpl w:val="74AC825A"/>
    <w:lvl w:ilvl="0" w:tplc="274AB6A0">
      <w:start w:val="1"/>
      <w:numFmt w:val="upp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0450E71"/>
    <w:multiLevelType w:val="hybridMultilevel"/>
    <w:tmpl w:val="7C02F086"/>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394F5598"/>
    <w:multiLevelType w:val="hybridMultilevel"/>
    <w:tmpl w:val="ED209C46"/>
    <w:lvl w:ilvl="0" w:tplc="04090019">
      <w:start w:val="1"/>
      <w:numFmt w:val="lowerLetter"/>
      <w:lvlText w:val="%1."/>
      <w:lvlJc w:val="left"/>
      <w:pPr>
        <w:tabs>
          <w:tab w:val="num" w:pos="720"/>
        </w:tabs>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A9816C5"/>
    <w:multiLevelType w:val="hybridMultilevel"/>
    <w:tmpl w:val="BD2A8E14"/>
    <w:lvl w:ilvl="0" w:tplc="644E8FEC">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5">
    <w:nsid w:val="3BAA27CB"/>
    <w:multiLevelType w:val="hybridMultilevel"/>
    <w:tmpl w:val="1A0A300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0386385"/>
    <w:multiLevelType w:val="hybridMultilevel"/>
    <w:tmpl w:val="58B487B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457F6208"/>
    <w:multiLevelType w:val="hybridMultilevel"/>
    <w:tmpl w:val="56383CFC"/>
    <w:lvl w:ilvl="0" w:tplc="0C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1D5A5E"/>
    <w:multiLevelType w:val="hybridMultilevel"/>
    <w:tmpl w:val="3E7ED7F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nsid w:val="49591600"/>
    <w:multiLevelType w:val="hybridMultilevel"/>
    <w:tmpl w:val="45FA1A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nsid w:val="51F330DA"/>
    <w:multiLevelType w:val="hybridMultilevel"/>
    <w:tmpl w:val="97B45608"/>
    <w:lvl w:ilvl="0" w:tplc="0C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4B02B19"/>
    <w:multiLevelType w:val="hybridMultilevel"/>
    <w:tmpl w:val="497813AE"/>
    <w:lvl w:ilvl="0" w:tplc="0409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4DB2E83"/>
    <w:multiLevelType w:val="hybridMultilevel"/>
    <w:tmpl w:val="118A3916"/>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58213BF8"/>
    <w:multiLevelType w:val="hybridMultilevel"/>
    <w:tmpl w:val="C1902384"/>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nsid w:val="59014F75"/>
    <w:multiLevelType w:val="hybridMultilevel"/>
    <w:tmpl w:val="0EF2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060D73"/>
    <w:multiLevelType w:val="hybridMultilevel"/>
    <w:tmpl w:val="9E083996"/>
    <w:lvl w:ilvl="0" w:tplc="EAAEA14E">
      <w:start w:val="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CEE6DA4"/>
    <w:multiLevelType w:val="hybridMultilevel"/>
    <w:tmpl w:val="5BEE2DEA"/>
    <w:lvl w:ilvl="0" w:tplc="01A20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D4A3546"/>
    <w:multiLevelType w:val="hybridMultilevel"/>
    <w:tmpl w:val="9E4A11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7779F3"/>
    <w:multiLevelType w:val="hybridMultilevel"/>
    <w:tmpl w:val="57EC686C"/>
    <w:lvl w:ilvl="0" w:tplc="186A166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83A3BFF"/>
    <w:multiLevelType w:val="hybridMultilevel"/>
    <w:tmpl w:val="AFFE413E"/>
    <w:lvl w:ilvl="0" w:tplc="0C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AF46F4F"/>
    <w:multiLevelType w:val="hybridMultilevel"/>
    <w:tmpl w:val="FD0E97A4"/>
    <w:lvl w:ilvl="0" w:tplc="0C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4D614AD"/>
    <w:multiLevelType w:val="hybridMultilevel"/>
    <w:tmpl w:val="EBDC09B8"/>
    <w:lvl w:ilvl="0" w:tplc="0C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E203B9"/>
    <w:multiLevelType w:val="multilevel"/>
    <w:tmpl w:val="0C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8F6906"/>
    <w:multiLevelType w:val="hybridMultilevel"/>
    <w:tmpl w:val="D2A8012C"/>
    <w:lvl w:ilvl="0" w:tplc="0C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2"/>
  </w:num>
  <w:num w:numId="3">
    <w:abstractNumId w:val="9"/>
  </w:num>
  <w:num w:numId="4">
    <w:abstractNumId w:val="25"/>
  </w:num>
  <w:num w:numId="5">
    <w:abstractNumId w:val="12"/>
  </w:num>
  <w:num w:numId="6">
    <w:abstractNumId w:val="22"/>
  </w:num>
  <w:num w:numId="7">
    <w:abstractNumId w:val="15"/>
  </w:num>
  <w:num w:numId="8">
    <w:abstractNumId w:val="14"/>
  </w:num>
  <w:num w:numId="9">
    <w:abstractNumId w:val="13"/>
  </w:num>
  <w:num w:numId="10">
    <w:abstractNumId w:val="11"/>
  </w:num>
  <w:num w:numId="11">
    <w:abstractNumId w:val="1"/>
  </w:num>
  <w:num w:numId="12">
    <w:abstractNumId w:val="8"/>
  </w:num>
  <w:num w:numId="13">
    <w:abstractNumId w:val="21"/>
  </w:num>
  <w:num w:numId="14">
    <w:abstractNumId w:val="2"/>
  </w:num>
  <w:num w:numId="15">
    <w:abstractNumId w:val="28"/>
  </w:num>
  <w:num w:numId="16">
    <w:abstractNumId w:val="27"/>
  </w:num>
  <w:num w:numId="17">
    <w:abstractNumId w:val="24"/>
  </w:num>
  <w:num w:numId="18">
    <w:abstractNumId w:val="16"/>
  </w:num>
  <w:num w:numId="19">
    <w:abstractNumId w:val="4"/>
  </w:num>
  <w:num w:numId="20">
    <w:abstractNumId w:val="23"/>
  </w:num>
  <w:num w:numId="21">
    <w:abstractNumId w:val="5"/>
  </w:num>
  <w:num w:numId="22">
    <w:abstractNumId w:val="19"/>
  </w:num>
  <w:num w:numId="23">
    <w:abstractNumId w:val="3"/>
  </w:num>
  <w:num w:numId="24">
    <w:abstractNumId w:val="0"/>
  </w:num>
  <w:num w:numId="25">
    <w:abstractNumId w:val="20"/>
  </w:num>
  <w:num w:numId="26">
    <w:abstractNumId w:val="31"/>
  </w:num>
  <w:num w:numId="27">
    <w:abstractNumId w:val="17"/>
  </w:num>
  <w:num w:numId="28">
    <w:abstractNumId w:val="30"/>
  </w:num>
  <w:num w:numId="29">
    <w:abstractNumId w:val="29"/>
  </w:num>
  <w:num w:numId="30">
    <w:abstractNumId w:val="33"/>
  </w:num>
  <w:num w:numId="31">
    <w:abstractNumId w:val="7"/>
  </w:num>
  <w:num w:numId="32">
    <w:abstractNumId w:val="10"/>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D7"/>
    <w:rsid w:val="00001502"/>
    <w:rsid w:val="0003611C"/>
    <w:rsid w:val="00086472"/>
    <w:rsid w:val="000C7395"/>
    <w:rsid w:val="000F5895"/>
    <w:rsid w:val="0010557B"/>
    <w:rsid w:val="00132E0E"/>
    <w:rsid w:val="00150155"/>
    <w:rsid w:val="0017224B"/>
    <w:rsid w:val="0017450B"/>
    <w:rsid w:val="0017695F"/>
    <w:rsid w:val="00177C8F"/>
    <w:rsid w:val="001F6862"/>
    <w:rsid w:val="00206AC2"/>
    <w:rsid w:val="00232357"/>
    <w:rsid w:val="00243A7F"/>
    <w:rsid w:val="00250E7F"/>
    <w:rsid w:val="002772A9"/>
    <w:rsid w:val="002B7317"/>
    <w:rsid w:val="002C073C"/>
    <w:rsid w:val="002E4438"/>
    <w:rsid w:val="00314AF1"/>
    <w:rsid w:val="00330C45"/>
    <w:rsid w:val="0033420E"/>
    <w:rsid w:val="00436CAC"/>
    <w:rsid w:val="00441587"/>
    <w:rsid w:val="00445641"/>
    <w:rsid w:val="00480ED7"/>
    <w:rsid w:val="004D43B3"/>
    <w:rsid w:val="004D6D8E"/>
    <w:rsid w:val="00515833"/>
    <w:rsid w:val="00515B98"/>
    <w:rsid w:val="005E10F6"/>
    <w:rsid w:val="005F601F"/>
    <w:rsid w:val="006303C0"/>
    <w:rsid w:val="00681A15"/>
    <w:rsid w:val="006D53D1"/>
    <w:rsid w:val="006E4BE7"/>
    <w:rsid w:val="00716CFC"/>
    <w:rsid w:val="007608F2"/>
    <w:rsid w:val="007878F2"/>
    <w:rsid w:val="007A7579"/>
    <w:rsid w:val="007B28E3"/>
    <w:rsid w:val="007F00A1"/>
    <w:rsid w:val="0081230A"/>
    <w:rsid w:val="0088289A"/>
    <w:rsid w:val="008B5363"/>
    <w:rsid w:val="008C0BFF"/>
    <w:rsid w:val="008C76A0"/>
    <w:rsid w:val="008D0C4E"/>
    <w:rsid w:val="008F1752"/>
    <w:rsid w:val="00977C33"/>
    <w:rsid w:val="009B0D32"/>
    <w:rsid w:val="00A5634C"/>
    <w:rsid w:val="00A71C9C"/>
    <w:rsid w:val="00AC46BB"/>
    <w:rsid w:val="00C87F3B"/>
    <w:rsid w:val="00CB5936"/>
    <w:rsid w:val="00CD4741"/>
    <w:rsid w:val="00CE5564"/>
    <w:rsid w:val="00D032ED"/>
    <w:rsid w:val="00D063C9"/>
    <w:rsid w:val="00D410F0"/>
    <w:rsid w:val="00D8069E"/>
    <w:rsid w:val="00DF2E7C"/>
    <w:rsid w:val="00E35C68"/>
    <w:rsid w:val="00E72AAB"/>
    <w:rsid w:val="00EA02AD"/>
    <w:rsid w:val="00EA1D9E"/>
    <w:rsid w:val="00F22DFF"/>
    <w:rsid w:val="00F565E2"/>
    <w:rsid w:val="00F90544"/>
    <w:rsid w:val="00FB04EC"/>
    <w:rsid w:val="00FF5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D7"/>
    <w:pPr>
      <w:ind w:left="720"/>
      <w:contextualSpacing/>
    </w:pPr>
  </w:style>
  <w:style w:type="character" w:styleId="Hyperlink">
    <w:name w:val="Hyperlink"/>
    <w:basedOn w:val="DefaultParagraphFont"/>
    <w:uiPriority w:val="99"/>
    <w:unhideWhenUsed/>
    <w:rsid w:val="007F00A1"/>
    <w:rPr>
      <w:color w:val="0000FF" w:themeColor="hyperlink"/>
      <w:u w:val="single"/>
    </w:rPr>
  </w:style>
  <w:style w:type="paragraph" w:styleId="BalloonText">
    <w:name w:val="Balloon Text"/>
    <w:basedOn w:val="Normal"/>
    <w:link w:val="BalloonTextChar"/>
    <w:uiPriority w:val="99"/>
    <w:semiHidden/>
    <w:unhideWhenUsed/>
    <w:rsid w:val="004D6D8E"/>
    <w:rPr>
      <w:rFonts w:ascii="Tahoma" w:hAnsi="Tahoma" w:cs="Tahoma"/>
      <w:sz w:val="16"/>
      <w:szCs w:val="16"/>
    </w:rPr>
  </w:style>
  <w:style w:type="character" w:customStyle="1" w:styleId="BalloonTextChar">
    <w:name w:val="Balloon Text Char"/>
    <w:basedOn w:val="DefaultParagraphFont"/>
    <w:link w:val="BalloonText"/>
    <w:uiPriority w:val="99"/>
    <w:semiHidden/>
    <w:rsid w:val="004D6D8E"/>
    <w:rPr>
      <w:rFonts w:ascii="Tahoma" w:hAnsi="Tahoma" w:cs="Tahoma"/>
      <w:sz w:val="16"/>
      <w:szCs w:val="16"/>
    </w:rPr>
  </w:style>
  <w:style w:type="paragraph" w:styleId="Header">
    <w:name w:val="header"/>
    <w:basedOn w:val="Normal"/>
    <w:link w:val="HeaderChar"/>
    <w:uiPriority w:val="99"/>
    <w:unhideWhenUsed/>
    <w:rsid w:val="004D6D8E"/>
    <w:pPr>
      <w:tabs>
        <w:tab w:val="center" w:pos="4320"/>
        <w:tab w:val="right" w:pos="8640"/>
      </w:tabs>
    </w:pPr>
  </w:style>
  <w:style w:type="character" w:customStyle="1" w:styleId="HeaderChar">
    <w:name w:val="Header Char"/>
    <w:basedOn w:val="DefaultParagraphFont"/>
    <w:link w:val="Header"/>
    <w:uiPriority w:val="99"/>
    <w:rsid w:val="004D6D8E"/>
  </w:style>
  <w:style w:type="paragraph" w:styleId="Footer">
    <w:name w:val="footer"/>
    <w:basedOn w:val="Normal"/>
    <w:link w:val="FooterChar"/>
    <w:uiPriority w:val="99"/>
    <w:unhideWhenUsed/>
    <w:rsid w:val="004D6D8E"/>
    <w:pPr>
      <w:tabs>
        <w:tab w:val="center" w:pos="4320"/>
        <w:tab w:val="right" w:pos="8640"/>
      </w:tabs>
    </w:pPr>
  </w:style>
  <w:style w:type="character" w:customStyle="1" w:styleId="FooterChar">
    <w:name w:val="Footer Char"/>
    <w:basedOn w:val="DefaultParagraphFont"/>
    <w:link w:val="Footer"/>
    <w:uiPriority w:val="99"/>
    <w:rsid w:val="004D6D8E"/>
  </w:style>
  <w:style w:type="paragraph" w:styleId="NormalWeb">
    <w:name w:val="Normal (Web)"/>
    <w:basedOn w:val="Normal"/>
    <w:uiPriority w:val="99"/>
    <w:semiHidden/>
    <w:unhideWhenUsed/>
    <w:rsid w:val="0003611C"/>
    <w:pPr>
      <w:spacing w:after="15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D7"/>
    <w:pPr>
      <w:ind w:left="720"/>
      <w:contextualSpacing/>
    </w:pPr>
  </w:style>
  <w:style w:type="character" w:styleId="Hyperlink">
    <w:name w:val="Hyperlink"/>
    <w:basedOn w:val="DefaultParagraphFont"/>
    <w:uiPriority w:val="99"/>
    <w:unhideWhenUsed/>
    <w:rsid w:val="007F00A1"/>
    <w:rPr>
      <w:color w:val="0000FF" w:themeColor="hyperlink"/>
      <w:u w:val="single"/>
    </w:rPr>
  </w:style>
  <w:style w:type="paragraph" w:styleId="BalloonText">
    <w:name w:val="Balloon Text"/>
    <w:basedOn w:val="Normal"/>
    <w:link w:val="BalloonTextChar"/>
    <w:uiPriority w:val="99"/>
    <w:semiHidden/>
    <w:unhideWhenUsed/>
    <w:rsid w:val="004D6D8E"/>
    <w:rPr>
      <w:rFonts w:ascii="Tahoma" w:hAnsi="Tahoma" w:cs="Tahoma"/>
      <w:sz w:val="16"/>
      <w:szCs w:val="16"/>
    </w:rPr>
  </w:style>
  <w:style w:type="character" w:customStyle="1" w:styleId="BalloonTextChar">
    <w:name w:val="Balloon Text Char"/>
    <w:basedOn w:val="DefaultParagraphFont"/>
    <w:link w:val="BalloonText"/>
    <w:uiPriority w:val="99"/>
    <w:semiHidden/>
    <w:rsid w:val="004D6D8E"/>
    <w:rPr>
      <w:rFonts w:ascii="Tahoma" w:hAnsi="Tahoma" w:cs="Tahoma"/>
      <w:sz w:val="16"/>
      <w:szCs w:val="16"/>
    </w:rPr>
  </w:style>
  <w:style w:type="paragraph" w:styleId="Header">
    <w:name w:val="header"/>
    <w:basedOn w:val="Normal"/>
    <w:link w:val="HeaderChar"/>
    <w:uiPriority w:val="99"/>
    <w:unhideWhenUsed/>
    <w:rsid w:val="004D6D8E"/>
    <w:pPr>
      <w:tabs>
        <w:tab w:val="center" w:pos="4320"/>
        <w:tab w:val="right" w:pos="8640"/>
      </w:tabs>
    </w:pPr>
  </w:style>
  <w:style w:type="character" w:customStyle="1" w:styleId="HeaderChar">
    <w:name w:val="Header Char"/>
    <w:basedOn w:val="DefaultParagraphFont"/>
    <w:link w:val="Header"/>
    <w:uiPriority w:val="99"/>
    <w:rsid w:val="004D6D8E"/>
  </w:style>
  <w:style w:type="paragraph" w:styleId="Footer">
    <w:name w:val="footer"/>
    <w:basedOn w:val="Normal"/>
    <w:link w:val="FooterChar"/>
    <w:uiPriority w:val="99"/>
    <w:unhideWhenUsed/>
    <w:rsid w:val="004D6D8E"/>
    <w:pPr>
      <w:tabs>
        <w:tab w:val="center" w:pos="4320"/>
        <w:tab w:val="right" w:pos="8640"/>
      </w:tabs>
    </w:pPr>
  </w:style>
  <w:style w:type="character" w:customStyle="1" w:styleId="FooterChar">
    <w:name w:val="Footer Char"/>
    <w:basedOn w:val="DefaultParagraphFont"/>
    <w:link w:val="Footer"/>
    <w:uiPriority w:val="99"/>
    <w:rsid w:val="004D6D8E"/>
  </w:style>
  <w:style w:type="paragraph" w:styleId="NormalWeb">
    <w:name w:val="Normal (Web)"/>
    <w:basedOn w:val="Normal"/>
    <w:uiPriority w:val="99"/>
    <w:semiHidden/>
    <w:unhideWhenUsed/>
    <w:rsid w:val="0003611C"/>
    <w:pPr>
      <w:spacing w:after="15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866">
      <w:bodyDiv w:val="1"/>
      <w:marLeft w:val="0"/>
      <w:marRight w:val="0"/>
      <w:marTop w:val="0"/>
      <w:marBottom w:val="0"/>
      <w:divBdr>
        <w:top w:val="none" w:sz="0" w:space="0" w:color="auto"/>
        <w:left w:val="none" w:sz="0" w:space="0" w:color="auto"/>
        <w:bottom w:val="none" w:sz="0" w:space="0" w:color="auto"/>
        <w:right w:val="none" w:sz="0" w:space="0" w:color="auto"/>
      </w:divBdr>
    </w:div>
    <w:div w:id="1302659696">
      <w:bodyDiv w:val="1"/>
      <w:marLeft w:val="0"/>
      <w:marRight w:val="0"/>
      <w:marTop w:val="0"/>
      <w:marBottom w:val="0"/>
      <w:divBdr>
        <w:top w:val="none" w:sz="0" w:space="0" w:color="auto"/>
        <w:left w:val="none" w:sz="0" w:space="0" w:color="auto"/>
        <w:bottom w:val="none" w:sz="0" w:space="0" w:color="auto"/>
        <w:right w:val="none" w:sz="0" w:space="0" w:color="auto"/>
      </w:divBdr>
    </w:div>
    <w:div w:id="17469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afmn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1940</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Engenie</dc:creator>
  <cp:lastModifiedBy>Eugenie</cp:lastModifiedBy>
  <cp:revision>15</cp:revision>
  <cp:lastPrinted>2017-05-03T17:35:00Z</cp:lastPrinted>
  <dcterms:created xsi:type="dcterms:W3CDTF">2017-12-20T16:09:00Z</dcterms:created>
  <dcterms:modified xsi:type="dcterms:W3CDTF">2017-12-20T18:41:00Z</dcterms:modified>
</cp:coreProperties>
</file>